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5E8B" w14:textId="198E90FF" w:rsidR="00093A8F" w:rsidRPr="00093A8F" w:rsidRDefault="00093A8F" w:rsidP="00093A8F">
      <w:r w:rsidRPr="00093A8F">
        <w:rPr>
          <w:noProof/>
        </w:rPr>
        <w:drawing>
          <wp:inline distT="0" distB="0" distL="0" distR="0" wp14:anchorId="15B78F83" wp14:editId="1775B432">
            <wp:extent cx="952500" cy="914400"/>
            <wp:effectExtent l="0" t="0" r="0" b="0"/>
            <wp:docPr id="451686016" name="Picture 2" descr="n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f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r w:rsidRPr="00093A8F">
        <w:t> </w:t>
      </w:r>
    </w:p>
    <w:p w14:paraId="087CDF0E" w14:textId="77777777" w:rsidR="00093A8F" w:rsidRPr="00093A8F" w:rsidRDefault="00093A8F" w:rsidP="00093A8F">
      <w:pPr>
        <w:rPr>
          <w:b/>
          <w:bCs/>
          <w:lang w:val="en-US"/>
        </w:rPr>
      </w:pPr>
      <w:r w:rsidRPr="00093A8F">
        <w:rPr>
          <w:b/>
          <w:bCs/>
        </w:rPr>
        <w:t>Liberty </w:t>
      </w:r>
      <w:r w:rsidRPr="00093A8F">
        <w:rPr>
          <w:b/>
          <w:bCs/>
          <w:lang w:val="en-US"/>
        </w:rPr>
        <w:t> </w:t>
      </w:r>
    </w:p>
    <w:p w14:paraId="3985C66C" w14:textId="77777777" w:rsidR="00093A8F" w:rsidRPr="00093A8F" w:rsidRDefault="00093A8F" w:rsidP="00093A8F">
      <w:pPr>
        <w:rPr>
          <w:b/>
          <w:bCs/>
        </w:rPr>
      </w:pPr>
      <w:r w:rsidRPr="00093A8F">
        <w:rPr>
          <w:b/>
          <w:bCs/>
        </w:rPr>
        <w:t>Head of HR </w:t>
      </w:r>
    </w:p>
    <w:p w14:paraId="5C19E8C3" w14:textId="43464A93" w:rsidR="00093A8F" w:rsidRPr="00093A8F" w:rsidRDefault="00815E1C" w:rsidP="00093A8F">
      <w:r>
        <w:rPr>
          <w:b/>
          <w:bCs/>
        </w:rPr>
        <w:t>c£55,000</w:t>
      </w:r>
    </w:p>
    <w:p w14:paraId="69035E46" w14:textId="77777777" w:rsidR="00093A8F" w:rsidRPr="00093A8F" w:rsidRDefault="00093A8F" w:rsidP="00093A8F">
      <w:pPr>
        <w:rPr>
          <w:lang w:val="en-US"/>
        </w:rPr>
      </w:pPr>
      <w:r w:rsidRPr="00093A8F">
        <w:rPr>
          <w:b/>
          <w:bCs/>
        </w:rPr>
        <w:t>Part time (2-2.5 days per week)</w:t>
      </w:r>
      <w:r w:rsidRPr="00093A8F">
        <w:rPr>
          <w:lang w:val="en-US"/>
        </w:rPr>
        <w:t> </w:t>
      </w:r>
    </w:p>
    <w:p w14:paraId="414490AD" w14:textId="7BD15507" w:rsidR="00093A8F" w:rsidRPr="00093A8F" w:rsidRDefault="00093A8F" w:rsidP="00093A8F">
      <w:r w:rsidRPr="00093A8F">
        <w:rPr>
          <w:b/>
          <w:bCs/>
        </w:rPr>
        <w:t> Hybrid –</w:t>
      </w:r>
      <w:r w:rsidR="00E5659E">
        <w:rPr>
          <w:b/>
          <w:bCs/>
        </w:rPr>
        <w:t xml:space="preserve"> At least</w:t>
      </w:r>
      <w:r w:rsidRPr="00093A8F">
        <w:rPr>
          <w:b/>
          <w:bCs/>
        </w:rPr>
        <w:t xml:space="preserve"> 2 days per fortnight in the office, worked flexibly in line with in-person meeting</w:t>
      </w:r>
      <w:r w:rsidRPr="00093A8F">
        <w:t> </w:t>
      </w:r>
    </w:p>
    <w:p w14:paraId="7E6F103D" w14:textId="77777777" w:rsidR="00093A8F" w:rsidRPr="00093A8F" w:rsidRDefault="00093A8F" w:rsidP="00093A8F">
      <w:pPr>
        <w:rPr>
          <w:lang w:val="en-US"/>
        </w:rPr>
      </w:pPr>
      <w:r w:rsidRPr="00093A8F">
        <w:rPr>
          <w:b/>
          <w:bCs/>
        </w:rPr>
        <w:t>  requirements.</w:t>
      </w:r>
      <w:r w:rsidRPr="00093A8F">
        <w:rPr>
          <w:lang w:val="en-US"/>
        </w:rPr>
        <w:t> </w:t>
      </w:r>
    </w:p>
    <w:p w14:paraId="7075BA76" w14:textId="7AA7B141" w:rsidR="00093A8F" w:rsidRPr="00093A8F" w:rsidRDefault="00093A8F" w:rsidP="00093A8F">
      <w:r w:rsidRPr="00093A8F">
        <w:t> Liberty is an independent</w:t>
      </w:r>
      <w:r w:rsidR="0099411A">
        <w:t>campaigning</w:t>
      </w:r>
      <w:r w:rsidRPr="00093A8F">
        <w:t xml:space="preserve"> organisation. It challenges injustice, defends freedom, and campaigns to make sure everyone in the UK is treated fairly. </w:t>
      </w:r>
    </w:p>
    <w:p w14:paraId="7F1E4ACC" w14:textId="08910AE4" w:rsidR="00093A8F" w:rsidRPr="00093A8F" w:rsidRDefault="00E5659E" w:rsidP="00093A8F">
      <w:r>
        <w:t>Liberty is a small organisation</w:t>
      </w:r>
      <w:r w:rsidR="00915FDD">
        <w:t xml:space="preserve">, </w:t>
      </w:r>
      <w:r w:rsidR="004B6CF8">
        <w:t>which</w:t>
      </w:r>
      <w:r>
        <w:t xml:space="preserve"> punches above its weight</w:t>
      </w:r>
      <w:r w:rsidR="00915FDD">
        <w:t>, delivering its work through a team of around</w:t>
      </w:r>
      <w:commentRangeStart w:id="0"/>
      <w:r w:rsidR="00915FDD">
        <w:t xml:space="preserve"> </w:t>
      </w:r>
      <w:r w:rsidR="00815E1C">
        <w:t>35</w:t>
      </w:r>
      <w:r w:rsidR="00915FDD">
        <w:t xml:space="preserve"> </w:t>
      </w:r>
      <w:commentRangeEnd w:id="0"/>
      <w:r w:rsidR="004C76AB">
        <w:rPr>
          <w:rStyle w:val="CommentReference"/>
        </w:rPr>
        <w:commentReference w:id="0"/>
      </w:r>
      <w:r w:rsidR="00915FDD">
        <w:t>employees</w:t>
      </w:r>
      <w:r w:rsidR="004B6CF8">
        <w:t xml:space="preserve">. </w:t>
      </w:r>
      <w:r w:rsidR="00093A8F" w:rsidRPr="00093A8F">
        <w:t> </w:t>
      </w:r>
      <w:r>
        <w:t xml:space="preserve"> </w:t>
      </w:r>
      <w:r w:rsidR="00915FDD">
        <w:t>W</w:t>
      </w:r>
      <w:r w:rsidR="00093A8F" w:rsidRPr="00093A8F">
        <w:t>e are looking for a Head of HR who brings strong leadership and management skills in addition to hands-on day-to-day delivery to support high-performing teams. </w:t>
      </w:r>
    </w:p>
    <w:p w14:paraId="542265E0" w14:textId="36F0E401" w:rsidR="00093A8F" w:rsidRPr="00093A8F" w:rsidRDefault="00093A8F" w:rsidP="00093A8F">
      <w:r w:rsidRPr="00093A8F">
        <w:t> Your remit will be to</w:t>
      </w:r>
      <w:r w:rsidR="003222A0">
        <w:t xml:space="preserve"> work with the HR Officer</w:t>
      </w:r>
      <w:r w:rsidRPr="00093A8F">
        <w:t xml:space="preserve">to provide responsive, problem solving and supportive HR service to </w:t>
      </w:r>
      <w:r w:rsidR="003222A0">
        <w:t>m</w:t>
      </w:r>
      <w:r w:rsidRPr="00093A8F">
        <w:t>anagers across the organisation and to work alongside, support and advise the Senior Leadership Team to develop and deliver a strong HR strategy embedding best practice and continuing to build a positive, inclusive and high</w:t>
      </w:r>
      <w:r w:rsidR="003222A0">
        <w:t>-</w:t>
      </w:r>
      <w:r w:rsidRPr="00093A8F">
        <w:t xml:space="preserve"> performing culture strongly aligned with Liberty’s values.  </w:t>
      </w:r>
    </w:p>
    <w:p w14:paraId="21C3E3B4" w14:textId="5267D6C0" w:rsidR="003222A0" w:rsidRPr="00093A8F" w:rsidRDefault="00093A8F" w:rsidP="003222A0">
      <w:r w:rsidRPr="00093A8F">
        <w:t xml:space="preserve"> We are looking for someone who enjoys working at both a strategic and operational level, </w:t>
      </w:r>
      <w:r w:rsidR="00E5659E">
        <w:t xml:space="preserve">who enjoys implementing effective </w:t>
      </w:r>
      <w:r w:rsidR="003222A0">
        <w:t>systems, and</w:t>
      </w:r>
      <w:r w:rsidR="00E5659E">
        <w:t xml:space="preserve"> </w:t>
      </w:r>
      <w:r w:rsidR="003222A0">
        <w:t xml:space="preserve">embraces the </w:t>
      </w:r>
      <w:r w:rsidR="003222A0" w:rsidRPr="00093A8F">
        <w:t>opportunities and challenges of embedding values-led, anti-oppressive principles within a</w:t>
      </w:r>
      <w:r w:rsidR="003222A0">
        <w:t xml:space="preserve"> progressive</w:t>
      </w:r>
      <w:r w:rsidR="003222A0" w:rsidRPr="00093A8F">
        <w:t xml:space="preserve"> organisation.  </w:t>
      </w:r>
    </w:p>
    <w:p w14:paraId="2FDBBF55" w14:textId="74A65C2A" w:rsidR="00093A8F" w:rsidRPr="00093A8F" w:rsidRDefault="00093A8F" w:rsidP="00093A8F">
      <w:r w:rsidRPr="00093A8F">
        <w:t>. </w:t>
      </w:r>
    </w:p>
    <w:p w14:paraId="0D2D5D15" w14:textId="2D2A9DFC" w:rsidR="00093A8F" w:rsidRPr="00093A8F" w:rsidRDefault="00093A8F" w:rsidP="00093A8F">
      <w:r w:rsidRPr="00093A8F">
        <w:t> </w:t>
      </w:r>
    </w:p>
    <w:p w14:paraId="065AB470" w14:textId="10E0EF6A" w:rsidR="00093A8F" w:rsidRPr="00093A8F" w:rsidRDefault="00093A8F" w:rsidP="00093A8F">
      <w:r w:rsidRPr="00093A8F">
        <w:t> The successful candidate is likely to be qualified or QBE, have a good grasp of HR employment</w:t>
      </w:r>
      <w:r w:rsidR="00E5659E">
        <w:t xml:space="preserve"> law</w:t>
      </w:r>
      <w:r w:rsidRPr="00093A8F">
        <w:t>, have experience of taking an organisation through transformational change and enjoy working with managers to get the best out of their teams. </w:t>
      </w:r>
    </w:p>
    <w:p w14:paraId="14976515" w14:textId="0C655267" w:rsidR="00093A8F" w:rsidRPr="00093A8F" w:rsidRDefault="00093A8F" w:rsidP="00093A8F">
      <w:r w:rsidRPr="00093A8F">
        <w:t> </w:t>
      </w:r>
      <w:r w:rsidRPr="00093A8F">
        <w:rPr>
          <w:b/>
          <w:bCs/>
        </w:rPr>
        <w:t>Closing date:</w:t>
      </w:r>
      <w:r w:rsidRPr="00093A8F">
        <w:tab/>
      </w:r>
      <w:r w:rsidR="00815E1C" w:rsidRPr="00815E1C">
        <w:rPr>
          <w:b/>
          <w:bCs/>
        </w:rPr>
        <w:t>Sunday 19th October</w:t>
      </w:r>
      <w:r w:rsidRPr="00093A8F">
        <w:tab/>
        <w:t> </w:t>
      </w:r>
    </w:p>
    <w:p w14:paraId="1410AFA6" w14:textId="3EC68E98" w:rsidR="00093A8F" w:rsidRPr="00093A8F" w:rsidRDefault="00093A8F" w:rsidP="00093A8F">
      <w:r w:rsidRPr="00093A8F">
        <w:t> </w:t>
      </w:r>
      <w:r w:rsidRPr="00093A8F">
        <w:rPr>
          <w:b/>
          <w:bCs/>
        </w:rPr>
        <w:t xml:space="preserve">First interviews:  </w:t>
      </w:r>
      <w:r w:rsidR="00E5659E">
        <w:rPr>
          <w:b/>
          <w:bCs/>
        </w:rPr>
        <w:t>3</w:t>
      </w:r>
      <w:r w:rsidR="00E5659E" w:rsidRPr="00815E1C">
        <w:rPr>
          <w:b/>
          <w:bCs/>
          <w:vertAlign w:val="superscript"/>
        </w:rPr>
        <w:t>rd</w:t>
      </w:r>
      <w:r w:rsidR="00E5659E">
        <w:rPr>
          <w:b/>
          <w:bCs/>
        </w:rPr>
        <w:t xml:space="preserve"> November</w:t>
      </w:r>
      <w:r w:rsidRPr="00093A8F">
        <w:tab/>
        <w:t> </w:t>
      </w:r>
    </w:p>
    <w:p w14:paraId="3153DCC8" w14:textId="14505C28" w:rsidR="00093A8F" w:rsidRPr="00093A8F" w:rsidRDefault="00093A8F" w:rsidP="00093A8F">
      <w:r w:rsidRPr="00093A8F">
        <w:t> </w:t>
      </w:r>
      <w:r w:rsidRPr="00093A8F">
        <w:rPr>
          <w:b/>
          <w:bCs/>
        </w:rPr>
        <w:t xml:space="preserve">Final interviews:  </w:t>
      </w:r>
      <w:r w:rsidR="00E5659E">
        <w:rPr>
          <w:b/>
          <w:bCs/>
        </w:rPr>
        <w:t>13</w:t>
      </w:r>
      <w:r w:rsidR="00E5659E" w:rsidRPr="00815E1C">
        <w:rPr>
          <w:b/>
          <w:bCs/>
          <w:vertAlign w:val="superscript"/>
        </w:rPr>
        <w:t>th</w:t>
      </w:r>
      <w:r w:rsidR="00E5659E">
        <w:rPr>
          <w:b/>
          <w:bCs/>
        </w:rPr>
        <w:t xml:space="preserve"> November</w:t>
      </w:r>
      <w:r w:rsidRPr="00093A8F">
        <w:tab/>
        <w:t> </w:t>
      </w:r>
    </w:p>
    <w:p w14:paraId="1DBBF8B3" w14:textId="6B9E0D2A" w:rsidR="00093A8F" w:rsidRPr="00093A8F" w:rsidRDefault="00093A8F" w:rsidP="00093A8F">
      <w:r w:rsidRPr="00093A8F">
        <w:t xml:space="preserve"> Apply online </w:t>
      </w:r>
      <w:r w:rsidRPr="00093A8F">
        <w:rPr>
          <w:b/>
          <w:bCs/>
        </w:rPr>
        <w:t>www.nfpconsulting.co.uk</w:t>
      </w:r>
      <w:r w:rsidRPr="00093A8F">
        <w:t> </w:t>
      </w:r>
    </w:p>
    <w:p w14:paraId="7D86471A" w14:textId="296BEBA9" w:rsidR="00093A8F" w:rsidRPr="00093A8F" w:rsidRDefault="00093A8F" w:rsidP="00093A8F">
      <w:r w:rsidRPr="00093A8F">
        <w:t> Application is by way of CV with a Supporting Statement.  </w:t>
      </w:r>
    </w:p>
    <w:p w14:paraId="7A5BCEC9" w14:textId="77777777" w:rsidR="00093A8F" w:rsidRDefault="00093A8F" w:rsidP="00093A8F">
      <w:r w:rsidRPr="00093A8F">
        <w:t> </w:t>
      </w:r>
    </w:p>
    <w:p w14:paraId="6B9E3C36" w14:textId="77777777" w:rsidR="00093A8F" w:rsidRDefault="00093A8F" w:rsidP="00093A8F"/>
    <w:p w14:paraId="191D44B7" w14:textId="2F18F5E6" w:rsidR="00093A8F" w:rsidRPr="00093A8F" w:rsidRDefault="00093A8F" w:rsidP="00093A8F">
      <w:r w:rsidRPr="00093A8F">
        <w:t xml:space="preserve">Please write a personal statement of </w:t>
      </w:r>
      <w:r w:rsidRPr="00093A8F">
        <w:rPr>
          <w:b/>
          <w:bCs/>
        </w:rPr>
        <w:t>not more than 3 pages</w:t>
      </w:r>
      <w:r w:rsidRPr="00093A8F">
        <w:t xml:space="preserve"> of A4 (in minimum of Calibri pt 12 font) which covers: </w:t>
      </w:r>
    </w:p>
    <w:p w14:paraId="7C50D263" w14:textId="77777777" w:rsidR="00093A8F" w:rsidRPr="00093A8F" w:rsidRDefault="00093A8F" w:rsidP="00093A8F">
      <w:pPr>
        <w:numPr>
          <w:ilvl w:val="0"/>
          <w:numId w:val="1"/>
        </w:numPr>
      </w:pPr>
      <w:r w:rsidRPr="00093A8F">
        <w:t>Why you are interested in this job </w:t>
      </w:r>
    </w:p>
    <w:p w14:paraId="43A42989" w14:textId="77777777" w:rsidR="00093A8F" w:rsidRPr="00093A8F" w:rsidRDefault="00093A8F" w:rsidP="00093A8F">
      <w:pPr>
        <w:numPr>
          <w:ilvl w:val="0"/>
          <w:numId w:val="2"/>
        </w:numPr>
      </w:pPr>
      <w:r w:rsidRPr="00093A8F">
        <w:t>Your experience, knowledge, skills, abilities and attitude in relation to the person specification  </w:t>
      </w:r>
    </w:p>
    <w:p w14:paraId="4CE841F8" w14:textId="597004B6" w:rsidR="00093A8F" w:rsidRPr="00093A8F" w:rsidRDefault="00093A8F" w:rsidP="00093A8F">
      <w:r w:rsidRPr="00093A8F">
        <w:t xml:space="preserve"> Short-listing for this post will be based on how well you match the qualities in the person specification. Therefore, we suggest that you use the points in the person specification as headings and give </w:t>
      </w:r>
      <w:r w:rsidRPr="00093A8F">
        <w:rPr>
          <w:b/>
          <w:bCs/>
          <w:i/>
          <w:iCs/>
        </w:rPr>
        <w:t>specific examples</w:t>
      </w:r>
      <w:r w:rsidRPr="00093A8F">
        <w:rPr>
          <w:i/>
          <w:iCs/>
        </w:rPr>
        <w:t xml:space="preserve"> </w:t>
      </w:r>
      <w:r w:rsidRPr="00093A8F">
        <w:t>to demonstrate</w:t>
      </w:r>
      <w:r w:rsidRPr="00093A8F">
        <w:rPr>
          <w:i/>
          <w:iCs/>
        </w:rPr>
        <w:t xml:space="preserve"> </w:t>
      </w:r>
      <w:r w:rsidRPr="00093A8F">
        <w:t>how you fulfil each of the items of the person specification. It is insufficient simply to repeat what it says in the person specification. </w:t>
      </w:r>
    </w:p>
    <w:p w14:paraId="41AD07EE" w14:textId="3971ACAF" w:rsidR="00093A8F" w:rsidRPr="00093A8F" w:rsidRDefault="00093A8F" w:rsidP="00093A8F">
      <w:r w:rsidRPr="00093A8F">
        <w:t> </w:t>
      </w:r>
      <w:r w:rsidRPr="00093A8F">
        <w:rPr>
          <w:u w:val="single"/>
        </w:rPr>
        <w:t>If you do not follow these instructions your application is unlikely to be short-listed.</w:t>
      </w:r>
      <w:r w:rsidRPr="00093A8F">
        <w:t> </w:t>
      </w:r>
    </w:p>
    <w:p w14:paraId="604AEA4C" w14:textId="532A3E24" w:rsidR="00093A8F" w:rsidRDefault="00093A8F" w:rsidP="00093A8F">
      <w:pPr>
        <w:rPr>
          <w:lang w:val="en-US"/>
        </w:rPr>
      </w:pPr>
      <w:r w:rsidRPr="00093A8F">
        <w:rPr>
          <w:lang w:val="en-US"/>
        </w:rPr>
        <w:t> </w:t>
      </w:r>
    </w:p>
    <w:p w14:paraId="169ED421" w14:textId="77777777" w:rsidR="00093A8F" w:rsidRDefault="00093A8F">
      <w:pPr>
        <w:rPr>
          <w:lang w:val="en-US"/>
        </w:rPr>
      </w:pPr>
      <w:r>
        <w:rPr>
          <w:lang w:val="en-US"/>
        </w:rPr>
        <w:br w:type="page"/>
      </w:r>
    </w:p>
    <w:p w14:paraId="0D8219F3" w14:textId="77777777" w:rsidR="00093A8F" w:rsidRDefault="00093A8F" w:rsidP="00093A8F">
      <w:pPr>
        <w:rPr>
          <w:lang w:val="en-US"/>
        </w:rPr>
      </w:pPr>
    </w:p>
    <w:p w14:paraId="3475EFC1" w14:textId="1DCD1929" w:rsidR="00093A8F" w:rsidRPr="00093A8F" w:rsidRDefault="00093A8F" w:rsidP="00093A8F">
      <w:r w:rsidRPr="00093A8F">
        <w:rPr>
          <w:b/>
          <w:bCs/>
        </w:rPr>
        <w:t>Job description</w:t>
      </w:r>
      <w:r w:rsidRPr="00093A8F">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0"/>
        <w:gridCol w:w="5735"/>
      </w:tblGrid>
      <w:tr w:rsidR="00093A8F" w:rsidRPr="00093A8F" w14:paraId="3FC76919" w14:textId="77777777">
        <w:trPr>
          <w:trHeight w:val="300"/>
        </w:trPr>
        <w:tc>
          <w:tcPr>
            <w:tcW w:w="3300" w:type="dxa"/>
            <w:tcBorders>
              <w:top w:val="single" w:sz="6" w:space="0" w:color="000000"/>
              <w:left w:val="single" w:sz="6" w:space="0" w:color="000000"/>
              <w:bottom w:val="single" w:sz="6" w:space="0" w:color="000000"/>
              <w:right w:val="single" w:sz="6" w:space="0" w:color="000000"/>
            </w:tcBorders>
            <w:shd w:val="clear" w:color="auto" w:fill="008561"/>
            <w:hideMark/>
          </w:tcPr>
          <w:p w14:paraId="2B7B8553" w14:textId="77777777" w:rsidR="00093A8F" w:rsidRPr="00093A8F" w:rsidRDefault="00093A8F" w:rsidP="00093A8F">
            <w:r w:rsidRPr="00093A8F">
              <w:rPr>
                <w:b/>
                <w:bCs/>
              </w:rPr>
              <w:t>POSITION DESCRIPTION</w:t>
            </w:r>
            <w:r w:rsidRPr="00093A8F">
              <w:t> </w:t>
            </w:r>
          </w:p>
        </w:tc>
        <w:tc>
          <w:tcPr>
            <w:tcW w:w="5760" w:type="dxa"/>
            <w:tcBorders>
              <w:top w:val="single" w:sz="6" w:space="0" w:color="000000"/>
              <w:left w:val="single" w:sz="6" w:space="0" w:color="000000"/>
              <w:bottom w:val="single" w:sz="6" w:space="0" w:color="000000"/>
              <w:right w:val="single" w:sz="6" w:space="0" w:color="000000"/>
            </w:tcBorders>
            <w:shd w:val="clear" w:color="auto" w:fill="008561"/>
            <w:hideMark/>
          </w:tcPr>
          <w:p w14:paraId="3CB67C32" w14:textId="77777777" w:rsidR="00093A8F" w:rsidRPr="00093A8F" w:rsidRDefault="00093A8F" w:rsidP="00093A8F">
            <w:r w:rsidRPr="00093A8F">
              <w:t> </w:t>
            </w:r>
          </w:p>
        </w:tc>
      </w:tr>
      <w:tr w:rsidR="00093A8F" w:rsidRPr="00093A8F" w14:paraId="344B4569" w14:textId="77777777">
        <w:trPr>
          <w:trHeight w:val="300"/>
        </w:trPr>
        <w:tc>
          <w:tcPr>
            <w:tcW w:w="3300" w:type="dxa"/>
            <w:tcBorders>
              <w:top w:val="single" w:sz="6" w:space="0" w:color="000000"/>
              <w:left w:val="single" w:sz="6" w:space="0" w:color="000000"/>
              <w:bottom w:val="single" w:sz="6" w:space="0" w:color="000000"/>
              <w:right w:val="single" w:sz="6" w:space="0" w:color="000000"/>
            </w:tcBorders>
            <w:hideMark/>
          </w:tcPr>
          <w:p w14:paraId="6017C33D" w14:textId="77777777" w:rsidR="00093A8F" w:rsidRPr="00093A8F" w:rsidRDefault="00093A8F" w:rsidP="00093A8F">
            <w:r w:rsidRPr="00093A8F">
              <w:rPr>
                <w:b/>
                <w:bCs/>
              </w:rPr>
              <w:t>Position title:</w:t>
            </w:r>
            <w:r w:rsidRPr="00093A8F">
              <w:t> </w:t>
            </w:r>
          </w:p>
        </w:tc>
        <w:tc>
          <w:tcPr>
            <w:tcW w:w="5760" w:type="dxa"/>
            <w:tcBorders>
              <w:top w:val="single" w:sz="6" w:space="0" w:color="000000"/>
              <w:left w:val="single" w:sz="6" w:space="0" w:color="000000"/>
              <w:bottom w:val="single" w:sz="6" w:space="0" w:color="000000"/>
              <w:right w:val="single" w:sz="6" w:space="0" w:color="000000"/>
            </w:tcBorders>
            <w:hideMark/>
          </w:tcPr>
          <w:p w14:paraId="0AA9EF3A" w14:textId="77777777" w:rsidR="00093A8F" w:rsidRPr="00093A8F" w:rsidRDefault="00093A8F" w:rsidP="00093A8F">
            <w:r w:rsidRPr="00093A8F">
              <w:t>Head of HR </w:t>
            </w:r>
          </w:p>
        </w:tc>
      </w:tr>
      <w:tr w:rsidR="00093A8F" w:rsidRPr="00093A8F" w14:paraId="5994A6D8" w14:textId="77777777">
        <w:trPr>
          <w:trHeight w:val="300"/>
        </w:trPr>
        <w:tc>
          <w:tcPr>
            <w:tcW w:w="3300" w:type="dxa"/>
            <w:tcBorders>
              <w:top w:val="single" w:sz="6" w:space="0" w:color="000000"/>
              <w:left w:val="single" w:sz="6" w:space="0" w:color="000000"/>
              <w:bottom w:val="single" w:sz="6" w:space="0" w:color="000000"/>
              <w:right w:val="single" w:sz="6" w:space="0" w:color="000000"/>
            </w:tcBorders>
            <w:hideMark/>
          </w:tcPr>
          <w:p w14:paraId="46B28F9B" w14:textId="77777777" w:rsidR="00093A8F" w:rsidRPr="00093A8F" w:rsidRDefault="00093A8F" w:rsidP="00093A8F">
            <w:r w:rsidRPr="00093A8F">
              <w:rPr>
                <w:b/>
                <w:bCs/>
              </w:rPr>
              <w:t>Position reports to: </w:t>
            </w:r>
            <w:r w:rsidRPr="00093A8F">
              <w:t> </w:t>
            </w:r>
          </w:p>
        </w:tc>
        <w:tc>
          <w:tcPr>
            <w:tcW w:w="5760" w:type="dxa"/>
            <w:tcBorders>
              <w:top w:val="single" w:sz="6" w:space="0" w:color="000000"/>
              <w:left w:val="single" w:sz="6" w:space="0" w:color="000000"/>
              <w:bottom w:val="single" w:sz="6" w:space="0" w:color="000000"/>
              <w:right w:val="single" w:sz="6" w:space="0" w:color="000000"/>
            </w:tcBorders>
            <w:hideMark/>
          </w:tcPr>
          <w:p w14:paraId="4B3C0B91" w14:textId="77777777" w:rsidR="00093A8F" w:rsidRPr="00093A8F" w:rsidRDefault="00093A8F" w:rsidP="00093A8F">
            <w:r w:rsidRPr="00093A8F">
              <w:t>Reports to Finance and Operations Director </w:t>
            </w:r>
          </w:p>
        </w:tc>
      </w:tr>
      <w:tr w:rsidR="00093A8F" w:rsidRPr="00093A8F" w14:paraId="4208117E" w14:textId="77777777">
        <w:trPr>
          <w:trHeight w:val="300"/>
        </w:trPr>
        <w:tc>
          <w:tcPr>
            <w:tcW w:w="3300" w:type="dxa"/>
            <w:tcBorders>
              <w:top w:val="single" w:sz="6" w:space="0" w:color="000000"/>
              <w:left w:val="single" w:sz="6" w:space="0" w:color="000000"/>
              <w:bottom w:val="single" w:sz="6" w:space="0" w:color="000000"/>
              <w:right w:val="single" w:sz="6" w:space="0" w:color="000000"/>
            </w:tcBorders>
            <w:hideMark/>
          </w:tcPr>
          <w:p w14:paraId="36D19F43" w14:textId="77777777" w:rsidR="00093A8F" w:rsidRPr="00093A8F" w:rsidRDefault="00093A8F" w:rsidP="00093A8F">
            <w:r w:rsidRPr="00093A8F">
              <w:rPr>
                <w:b/>
                <w:bCs/>
              </w:rPr>
              <w:t>Direct Reports</w:t>
            </w:r>
            <w:r w:rsidRPr="00093A8F">
              <w:t> </w:t>
            </w:r>
          </w:p>
        </w:tc>
        <w:tc>
          <w:tcPr>
            <w:tcW w:w="5760" w:type="dxa"/>
            <w:tcBorders>
              <w:top w:val="single" w:sz="6" w:space="0" w:color="000000"/>
              <w:left w:val="single" w:sz="6" w:space="0" w:color="000000"/>
              <w:bottom w:val="single" w:sz="6" w:space="0" w:color="000000"/>
              <w:right w:val="single" w:sz="6" w:space="0" w:color="000000"/>
            </w:tcBorders>
            <w:hideMark/>
          </w:tcPr>
          <w:p w14:paraId="22D78B4F" w14:textId="77777777" w:rsidR="00093A8F" w:rsidRPr="00093A8F" w:rsidRDefault="00093A8F" w:rsidP="00093A8F">
            <w:r w:rsidRPr="00093A8F">
              <w:t>HR Officer </w:t>
            </w:r>
          </w:p>
        </w:tc>
      </w:tr>
      <w:tr w:rsidR="00093A8F" w:rsidRPr="00093A8F" w14:paraId="01AE57FE" w14:textId="77777777">
        <w:trPr>
          <w:trHeight w:val="300"/>
        </w:trPr>
        <w:tc>
          <w:tcPr>
            <w:tcW w:w="3300" w:type="dxa"/>
            <w:tcBorders>
              <w:top w:val="single" w:sz="6" w:space="0" w:color="000000"/>
              <w:left w:val="single" w:sz="6" w:space="0" w:color="000000"/>
              <w:bottom w:val="single" w:sz="6" w:space="0" w:color="000000"/>
              <w:right w:val="single" w:sz="6" w:space="0" w:color="000000"/>
            </w:tcBorders>
            <w:hideMark/>
          </w:tcPr>
          <w:p w14:paraId="4A93E6AA" w14:textId="77777777" w:rsidR="00093A8F" w:rsidRPr="00093A8F" w:rsidRDefault="00093A8F" w:rsidP="00093A8F">
            <w:r w:rsidRPr="00093A8F">
              <w:rPr>
                <w:b/>
                <w:bCs/>
              </w:rPr>
              <w:t>Employment status:</w:t>
            </w:r>
            <w:r w:rsidRPr="00093A8F">
              <w:t> </w:t>
            </w:r>
          </w:p>
        </w:tc>
        <w:tc>
          <w:tcPr>
            <w:tcW w:w="5760" w:type="dxa"/>
            <w:tcBorders>
              <w:top w:val="single" w:sz="6" w:space="0" w:color="000000"/>
              <w:left w:val="single" w:sz="6" w:space="0" w:color="000000"/>
              <w:bottom w:val="single" w:sz="6" w:space="0" w:color="000000"/>
              <w:right w:val="single" w:sz="6" w:space="0" w:color="000000"/>
            </w:tcBorders>
            <w:hideMark/>
          </w:tcPr>
          <w:p w14:paraId="2704E412" w14:textId="77777777" w:rsidR="00093A8F" w:rsidRPr="00093A8F" w:rsidRDefault="00093A8F" w:rsidP="00093A8F">
            <w:r w:rsidRPr="00093A8F">
              <w:t>Permanent </w:t>
            </w:r>
          </w:p>
        </w:tc>
      </w:tr>
      <w:tr w:rsidR="00093A8F" w:rsidRPr="00093A8F" w14:paraId="2470E5CA" w14:textId="77777777">
        <w:trPr>
          <w:trHeight w:val="300"/>
        </w:trPr>
        <w:tc>
          <w:tcPr>
            <w:tcW w:w="3300" w:type="dxa"/>
            <w:tcBorders>
              <w:top w:val="single" w:sz="6" w:space="0" w:color="000000"/>
              <w:left w:val="single" w:sz="6" w:space="0" w:color="000000"/>
              <w:bottom w:val="single" w:sz="6" w:space="0" w:color="000000"/>
              <w:right w:val="single" w:sz="6" w:space="0" w:color="000000"/>
            </w:tcBorders>
            <w:hideMark/>
          </w:tcPr>
          <w:p w14:paraId="18724966" w14:textId="77777777" w:rsidR="00093A8F" w:rsidRPr="00093A8F" w:rsidRDefault="00093A8F" w:rsidP="00093A8F">
            <w:r w:rsidRPr="00093A8F">
              <w:rPr>
                <w:b/>
                <w:bCs/>
              </w:rPr>
              <w:t>Salary:</w:t>
            </w:r>
            <w:r w:rsidRPr="00093A8F">
              <w:t> </w:t>
            </w:r>
          </w:p>
        </w:tc>
        <w:tc>
          <w:tcPr>
            <w:tcW w:w="5760" w:type="dxa"/>
            <w:tcBorders>
              <w:top w:val="single" w:sz="6" w:space="0" w:color="000000"/>
              <w:left w:val="single" w:sz="6" w:space="0" w:color="000000"/>
              <w:bottom w:val="single" w:sz="6" w:space="0" w:color="000000"/>
              <w:right w:val="single" w:sz="6" w:space="0" w:color="000000"/>
            </w:tcBorders>
            <w:hideMark/>
          </w:tcPr>
          <w:p w14:paraId="73768247" w14:textId="0F58F392" w:rsidR="00093A8F" w:rsidRPr="00093A8F" w:rsidRDefault="00815E1C" w:rsidP="00093A8F">
            <w:r>
              <w:t>c.£55,000</w:t>
            </w:r>
            <w:r w:rsidR="00093A8F" w:rsidRPr="00093A8F">
              <w:t> </w:t>
            </w:r>
          </w:p>
        </w:tc>
      </w:tr>
      <w:tr w:rsidR="00093A8F" w:rsidRPr="00093A8F" w14:paraId="6C44C88E" w14:textId="77777777">
        <w:trPr>
          <w:trHeight w:val="300"/>
        </w:trPr>
        <w:tc>
          <w:tcPr>
            <w:tcW w:w="3300" w:type="dxa"/>
            <w:tcBorders>
              <w:top w:val="single" w:sz="6" w:space="0" w:color="000000"/>
              <w:left w:val="single" w:sz="6" w:space="0" w:color="000000"/>
              <w:bottom w:val="single" w:sz="6" w:space="0" w:color="000000"/>
              <w:right w:val="single" w:sz="6" w:space="0" w:color="000000"/>
            </w:tcBorders>
            <w:hideMark/>
          </w:tcPr>
          <w:p w14:paraId="1A2C43F0" w14:textId="77777777" w:rsidR="00093A8F" w:rsidRPr="00093A8F" w:rsidRDefault="00093A8F" w:rsidP="00093A8F">
            <w:r w:rsidRPr="00093A8F">
              <w:rPr>
                <w:b/>
                <w:bCs/>
              </w:rPr>
              <w:t>Hours:</w:t>
            </w:r>
            <w:r w:rsidRPr="00093A8F">
              <w:t> </w:t>
            </w:r>
          </w:p>
        </w:tc>
        <w:tc>
          <w:tcPr>
            <w:tcW w:w="5760" w:type="dxa"/>
            <w:tcBorders>
              <w:top w:val="single" w:sz="6" w:space="0" w:color="000000"/>
              <w:left w:val="single" w:sz="6" w:space="0" w:color="000000"/>
              <w:bottom w:val="single" w:sz="6" w:space="0" w:color="000000"/>
              <w:right w:val="single" w:sz="6" w:space="0" w:color="000000"/>
            </w:tcBorders>
            <w:hideMark/>
          </w:tcPr>
          <w:p w14:paraId="2F370197" w14:textId="77777777" w:rsidR="00093A8F" w:rsidRPr="00093A8F" w:rsidRDefault="00093A8F" w:rsidP="00093A8F">
            <w:r w:rsidRPr="00093A8F">
              <w:t>14-17.5 hours per week (0.4-0.5 FTE) worked over a minimum of 3 days.  </w:t>
            </w:r>
          </w:p>
        </w:tc>
      </w:tr>
      <w:tr w:rsidR="00093A8F" w:rsidRPr="00093A8F" w14:paraId="4187391E" w14:textId="77777777">
        <w:trPr>
          <w:trHeight w:val="300"/>
        </w:trPr>
        <w:tc>
          <w:tcPr>
            <w:tcW w:w="3300" w:type="dxa"/>
            <w:tcBorders>
              <w:top w:val="single" w:sz="6" w:space="0" w:color="auto"/>
              <w:left w:val="single" w:sz="6" w:space="0" w:color="auto"/>
              <w:bottom w:val="single" w:sz="6" w:space="0" w:color="auto"/>
              <w:right w:val="single" w:sz="6" w:space="0" w:color="auto"/>
            </w:tcBorders>
            <w:hideMark/>
          </w:tcPr>
          <w:p w14:paraId="25CEF376" w14:textId="77777777" w:rsidR="00093A8F" w:rsidRPr="00093A8F" w:rsidRDefault="00093A8F" w:rsidP="00093A8F">
            <w:r w:rsidRPr="00093A8F">
              <w:rPr>
                <w:b/>
                <w:bCs/>
              </w:rPr>
              <w:t>Location:</w:t>
            </w:r>
            <w:r w:rsidRPr="00093A8F">
              <w:t> </w:t>
            </w:r>
          </w:p>
        </w:tc>
        <w:tc>
          <w:tcPr>
            <w:tcW w:w="5760" w:type="dxa"/>
            <w:tcBorders>
              <w:top w:val="single" w:sz="6" w:space="0" w:color="auto"/>
              <w:left w:val="single" w:sz="6" w:space="0" w:color="auto"/>
              <w:bottom w:val="single" w:sz="6" w:space="0" w:color="auto"/>
              <w:right w:val="single" w:sz="6" w:space="0" w:color="auto"/>
            </w:tcBorders>
            <w:hideMark/>
          </w:tcPr>
          <w:p w14:paraId="0F5EC3B9" w14:textId="78F86ECD" w:rsidR="00093A8F" w:rsidRPr="00093A8F" w:rsidRDefault="00093A8F" w:rsidP="00093A8F">
            <w:r w:rsidRPr="00093A8F">
              <w:t xml:space="preserve">Hybrid – </w:t>
            </w:r>
            <w:r w:rsidR="004B6CF8">
              <w:t xml:space="preserve">At least </w:t>
            </w:r>
            <w:r w:rsidRPr="00093A8F">
              <w:t>2 days per fortnight in the office, worked flexibly in line with in-person meeting requirements.  </w:t>
            </w:r>
          </w:p>
        </w:tc>
      </w:tr>
      <w:tr w:rsidR="00093A8F" w:rsidRPr="00093A8F" w14:paraId="76E7196D" w14:textId="77777777">
        <w:trPr>
          <w:trHeight w:val="300"/>
        </w:trPr>
        <w:tc>
          <w:tcPr>
            <w:tcW w:w="3300" w:type="dxa"/>
            <w:tcBorders>
              <w:top w:val="single" w:sz="6" w:space="0" w:color="auto"/>
              <w:left w:val="single" w:sz="6" w:space="0" w:color="auto"/>
              <w:bottom w:val="single" w:sz="6" w:space="0" w:color="auto"/>
              <w:right w:val="single" w:sz="6" w:space="0" w:color="auto"/>
            </w:tcBorders>
            <w:hideMark/>
          </w:tcPr>
          <w:p w14:paraId="7BA7147A" w14:textId="77777777" w:rsidR="00093A8F" w:rsidRPr="00093A8F" w:rsidRDefault="00093A8F" w:rsidP="00093A8F">
            <w:r w:rsidRPr="00093A8F">
              <w:rPr>
                <w:b/>
                <w:bCs/>
              </w:rPr>
              <w:t>Closing date for applications:</w:t>
            </w:r>
            <w:r w:rsidRPr="00093A8F">
              <w:t> </w:t>
            </w:r>
          </w:p>
        </w:tc>
        <w:tc>
          <w:tcPr>
            <w:tcW w:w="5760" w:type="dxa"/>
            <w:tcBorders>
              <w:top w:val="single" w:sz="6" w:space="0" w:color="auto"/>
              <w:left w:val="single" w:sz="6" w:space="0" w:color="auto"/>
              <w:bottom w:val="single" w:sz="6" w:space="0" w:color="auto"/>
              <w:right w:val="single" w:sz="6" w:space="0" w:color="auto"/>
            </w:tcBorders>
            <w:hideMark/>
          </w:tcPr>
          <w:p w14:paraId="7FE109D5" w14:textId="77777777" w:rsidR="00815E1C" w:rsidRPr="00093A8F" w:rsidRDefault="00093A8F" w:rsidP="00815E1C">
            <w:r w:rsidRPr="00093A8F">
              <w:t> </w:t>
            </w:r>
            <w:r w:rsidR="00815E1C" w:rsidRPr="00750C99">
              <w:rPr>
                <w:b/>
                <w:bCs/>
              </w:rPr>
              <w:t>Sunday 19th October</w:t>
            </w:r>
            <w:r w:rsidR="00815E1C" w:rsidRPr="00093A8F">
              <w:tab/>
              <w:t> </w:t>
            </w:r>
          </w:p>
          <w:p w14:paraId="53C991B1" w14:textId="77431A66" w:rsidR="00093A8F" w:rsidRPr="00093A8F" w:rsidRDefault="00093A8F" w:rsidP="00093A8F"/>
        </w:tc>
      </w:tr>
      <w:tr w:rsidR="00093A8F" w:rsidRPr="00093A8F" w14:paraId="4C89BE4C" w14:textId="77777777">
        <w:trPr>
          <w:trHeight w:val="300"/>
        </w:trPr>
        <w:tc>
          <w:tcPr>
            <w:tcW w:w="3300" w:type="dxa"/>
            <w:tcBorders>
              <w:top w:val="single" w:sz="6" w:space="0" w:color="auto"/>
              <w:left w:val="single" w:sz="6" w:space="0" w:color="auto"/>
              <w:bottom w:val="single" w:sz="6" w:space="0" w:color="auto"/>
              <w:right w:val="single" w:sz="6" w:space="0" w:color="auto"/>
            </w:tcBorders>
            <w:hideMark/>
          </w:tcPr>
          <w:p w14:paraId="1AC75A8B" w14:textId="77777777" w:rsidR="00093A8F" w:rsidRPr="00093A8F" w:rsidRDefault="00093A8F" w:rsidP="00093A8F">
            <w:r w:rsidRPr="00093A8F">
              <w:rPr>
                <w:b/>
                <w:bCs/>
              </w:rPr>
              <w:t>Interview dates:</w:t>
            </w:r>
            <w:r w:rsidRPr="00093A8F">
              <w:t> </w:t>
            </w:r>
          </w:p>
        </w:tc>
        <w:tc>
          <w:tcPr>
            <w:tcW w:w="5760" w:type="dxa"/>
            <w:tcBorders>
              <w:top w:val="single" w:sz="6" w:space="0" w:color="auto"/>
              <w:left w:val="single" w:sz="6" w:space="0" w:color="auto"/>
              <w:bottom w:val="single" w:sz="6" w:space="0" w:color="auto"/>
              <w:right w:val="single" w:sz="6" w:space="0" w:color="auto"/>
            </w:tcBorders>
            <w:hideMark/>
          </w:tcPr>
          <w:p w14:paraId="6863772A" w14:textId="77777777" w:rsidR="00093A8F" w:rsidRDefault="00093A8F" w:rsidP="00093A8F">
            <w:r w:rsidRPr="00093A8F">
              <w:t> </w:t>
            </w:r>
            <w:r w:rsidR="00815E1C">
              <w:t>First round (online) 3 November 2025</w:t>
            </w:r>
          </w:p>
          <w:p w14:paraId="642AC03F" w14:textId="77777777" w:rsidR="00815E1C" w:rsidRDefault="00815E1C" w:rsidP="00093A8F">
            <w:r>
              <w:t>Second round (in person at our Westminster officer) 13 November 2025</w:t>
            </w:r>
          </w:p>
          <w:p w14:paraId="6CE9485B" w14:textId="46AD356F" w:rsidR="00815E1C" w:rsidRPr="00093A8F" w:rsidRDefault="00815E1C" w:rsidP="00093A8F">
            <w:r>
              <w:t xml:space="preserve">For candidates who are successful at first round, there will be a written task to be undertaken between the first and second interview which should take 2-3 hours. </w:t>
            </w:r>
          </w:p>
        </w:tc>
      </w:tr>
    </w:tbl>
    <w:p w14:paraId="1982CC23" w14:textId="663CC2CA" w:rsidR="00093A8F" w:rsidRPr="00093A8F" w:rsidRDefault="00093A8F" w:rsidP="00093A8F">
      <w:r w:rsidRPr="00093A8F">
        <w:t>  </w:t>
      </w:r>
    </w:p>
    <w:p w14:paraId="49DE2C9C" w14:textId="77777777" w:rsidR="00093A8F" w:rsidRPr="00093A8F" w:rsidRDefault="00093A8F" w:rsidP="00093A8F">
      <w:r w:rsidRPr="00093A8F">
        <w:rPr>
          <w:b/>
          <w:bCs/>
        </w:rPr>
        <w:t>Head of HR – Context for the recruitment</w:t>
      </w:r>
      <w:r w:rsidRPr="00093A8F">
        <w:t> </w:t>
      </w:r>
    </w:p>
    <w:p w14:paraId="6B624AF7" w14:textId="1F72D6C8" w:rsidR="00093A8F" w:rsidRPr="00093A8F" w:rsidRDefault="00093A8F" w:rsidP="00093A8F">
      <w:r w:rsidRPr="00093A8F">
        <w:t xml:space="preserve">Liberty has a staff team of around </w:t>
      </w:r>
      <w:r w:rsidR="00815E1C">
        <w:t>35</w:t>
      </w:r>
      <w:r w:rsidRPr="00093A8F">
        <w:t xml:space="preserve"> people. The purpose of this role is to lead a small HR team to provide a responsive problem solving and supportive HR service to </w:t>
      </w:r>
      <w:r w:rsidR="008B57D7">
        <w:t>m</w:t>
      </w:r>
      <w:r w:rsidRPr="00093A8F">
        <w:t>anagers across the organisation and to work alongside, support and advise the Senior Leadership Team to develop and deliver a strong HR strategy embedding best practice while continuing to build a positive, inclusive and high performing culture strongly aligned with Liberty’s values.  </w:t>
      </w:r>
    </w:p>
    <w:p w14:paraId="7C03FCF4" w14:textId="4409A031" w:rsidR="00093A8F" w:rsidRPr="00093A8F" w:rsidRDefault="00093A8F" w:rsidP="00093A8F">
      <w:r w:rsidRPr="00093A8F">
        <w:t> This role would suit an individual with significant senior HR leadership experience who is looking for a flexible part-time role. We are looking for someone who has spent some of their career working within progressive organisations. The individual will deliver HR strategy and solutions in high performing teams, and balance compliance with a courageous attitude towards embracing the opportunities and challenges of embedding values-led, anti-oppressive principles within an organisation.  </w:t>
      </w:r>
    </w:p>
    <w:p w14:paraId="291D9A6D" w14:textId="4053455A" w:rsidR="00093A8F" w:rsidRPr="00093A8F" w:rsidRDefault="00093A8F" w:rsidP="00093A8F">
      <w:r w:rsidRPr="00093A8F">
        <w:t> </w:t>
      </w:r>
      <w:r w:rsidRPr="00093A8F">
        <w:rPr>
          <w:b/>
          <w:bCs/>
        </w:rPr>
        <w:t>Strategic HR leadership</w:t>
      </w:r>
      <w:r w:rsidRPr="00093A8F">
        <w:t> </w:t>
      </w:r>
    </w:p>
    <w:p w14:paraId="6FBA09AF" w14:textId="77777777" w:rsidR="00093A8F" w:rsidRPr="00093A8F" w:rsidRDefault="00093A8F" w:rsidP="00093A8F">
      <w:pPr>
        <w:numPr>
          <w:ilvl w:val="0"/>
          <w:numId w:val="3"/>
        </w:numPr>
      </w:pPr>
      <w:r w:rsidRPr="00093A8F">
        <w:t>To support the Senior Leadership Team to develop and deliver the HR strategy and to build a positive, inclusive and high performing culture strongly aligned with Liberty’s values.  </w:t>
      </w:r>
    </w:p>
    <w:p w14:paraId="4F12605B" w14:textId="77777777" w:rsidR="00093A8F" w:rsidRPr="00093A8F" w:rsidRDefault="00093A8F" w:rsidP="00093A8F">
      <w:pPr>
        <w:numPr>
          <w:ilvl w:val="0"/>
          <w:numId w:val="4"/>
        </w:numPr>
      </w:pPr>
      <w:r w:rsidRPr="00093A8F">
        <w:lastRenderedPageBreak/>
        <w:t>To lead and deliver on all HR functions, ensuring legal compliance and best practice in people management is embedded in our processes, policies and practices.  </w:t>
      </w:r>
    </w:p>
    <w:p w14:paraId="0F075E8D" w14:textId="13A6706E" w:rsidR="00093A8F" w:rsidRPr="00093A8F" w:rsidRDefault="00093A8F" w:rsidP="00093A8F">
      <w:pPr>
        <w:numPr>
          <w:ilvl w:val="0"/>
          <w:numId w:val="5"/>
        </w:numPr>
      </w:pPr>
      <w:r w:rsidRPr="00093A8F">
        <w:t xml:space="preserve">To work closely with all </w:t>
      </w:r>
      <w:r w:rsidR="00876F6B">
        <w:t>m</w:t>
      </w:r>
      <w:r w:rsidRPr="00093A8F">
        <w:t>anagers to assess and anticipate HR-related needs.  </w:t>
      </w:r>
    </w:p>
    <w:p w14:paraId="28C2F262" w14:textId="2851BA63" w:rsidR="00093A8F" w:rsidRPr="00093A8F" w:rsidRDefault="00093A8F" w:rsidP="00093A8F">
      <w:pPr>
        <w:numPr>
          <w:ilvl w:val="0"/>
          <w:numId w:val="6"/>
        </w:numPr>
      </w:pPr>
      <w:r w:rsidRPr="00093A8F">
        <w:t xml:space="preserve">To </w:t>
      </w:r>
      <w:proofErr w:type="gramStart"/>
      <w:r w:rsidR="00815E1C">
        <w:t xml:space="preserve">write, </w:t>
      </w:r>
      <w:r w:rsidRPr="00093A8F">
        <w:t xml:space="preserve"> implement</w:t>
      </w:r>
      <w:proofErr w:type="gramEnd"/>
      <w:r w:rsidR="00815E1C">
        <w:t>, review and improve</w:t>
      </w:r>
      <w:r w:rsidRPr="00093A8F">
        <w:t xml:space="preserve"> HR policies, procedures and systems appropriate for an organisation of our size, working closely with SLT, the Union, and Affinity Groups as relevant.  </w:t>
      </w:r>
    </w:p>
    <w:p w14:paraId="59D9650E" w14:textId="77777777" w:rsidR="00093A8F" w:rsidRPr="00093A8F" w:rsidRDefault="00093A8F" w:rsidP="00093A8F">
      <w:pPr>
        <w:numPr>
          <w:ilvl w:val="0"/>
          <w:numId w:val="7"/>
        </w:numPr>
      </w:pPr>
      <w:r w:rsidRPr="00093A8F">
        <w:t>To embed values-led equality, diversity and inclusion (DEI) practices into all aspects of our HR processes.  </w:t>
      </w:r>
    </w:p>
    <w:p w14:paraId="0406A08F" w14:textId="62682F5F" w:rsidR="00093A8F" w:rsidRPr="00093A8F" w:rsidRDefault="00093A8F" w:rsidP="00093A8F">
      <w:pPr>
        <w:numPr>
          <w:ilvl w:val="0"/>
          <w:numId w:val="8"/>
        </w:numPr>
      </w:pPr>
      <w:r w:rsidRPr="00093A8F">
        <w:t xml:space="preserve">Keep up to date with developments in HR best practice, UK employment law and other regulatory compliance areas, advising the Senior Leadership Team and </w:t>
      </w:r>
      <w:r w:rsidR="000C594B">
        <w:t>m</w:t>
      </w:r>
      <w:r w:rsidRPr="00093A8F">
        <w:t>anagers on compliance areas and making recommendations as needed.   </w:t>
      </w:r>
    </w:p>
    <w:p w14:paraId="0D4A3298" w14:textId="77777777" w:rsidR="00093A8F" w:rsidRPr="00093A8F" w:rsidRDefault="00093A8F" w:rsidP="00093A8F">
      <w:pPr>
        <w:numPr>
          <w:ilvl w:val="0"/>
          <w:numId w:val="9"/>
        </w:numPr>
      </w:pPr>
      <w:r w:rsidRPr="00093A8F">
        <w:t>To facilitate and provide HR advice on organisational change processes. </w:t>
      </w:r>
    </w:p>
    <w:p w14:paraId="72839DE0" w14:textId="77777777" w:rsidR="00093A8F" w:rsidRPr="00093A8F" w:rsidRDefault="00093A8F" w:rsidP="00093A8F">
      <w:pPr>
        <w:numPr>
          <w:ilvl w:val="0"/>
          <w:numId w:val="10"/>
        </w:numPr>
      </w:pPr>
      <w:r w:rsidRPr="00093A8F">
        <w:t xml:space="preserve">To oversee Liberty’s compensation and benefits strategy, ensuring the organisation </w:t>
      </w:r>
      <w:proofErr w:type="gramStart"/>
      <w:r w:rsidRPr="00093A8F">
        <w:t>is able to</w:t>
      </w:r>
      <w:proofErr w:type="gramEnd"/>
      <w:r w:rsidRPr="00093A8F">
        <w:t xml:space="preserve"> recruit and retain the best talent while reflecting its not-for-profit purpose.  </w:t>
      </w:r>
    </w:p>
    <w:p w14:paraId="3E4C7E1B" w14:textId="77777777" w:rsidR="00093A8F" w:rsidRPr="00093A8F" w:rsidRDefault="00093A8F" w:rsidP="00093A8F">
      <w:pPr>
        <w:numPr>
          <w:ilvl w:val="0"/>
          <w:numId w:val="11"/>
        </w:numPr>
      </w:pPr>
      <w:r w:rsidRPr="00093A8F">
        <w:t>To provide regular written updates and reports to the Board.  </w:t>
      </w:r>
    </w:p>
    <w:p w14:paraId="178EA2A9" w14:textId="77777777" w:rsidR="00093A8F" w:rsidRPr="00093A8F" w:rsidRDefault="00093A8F" w:rsidP="00093A8F">
      <w:r w:rsidRPr="00093A8F">
        <w:rPr>
          <w:b/>
          <w:bCs/>
        </w:rPr>
        <w:t>Employee Relations and Performance Management</w:t>
      </w:r>
      <w:r w:rsidRPr="00093A8F">
        <w:t> </w:t>
      </w:r>
    </w:p>
    <w:p w14:paraId="5602E07F" w14:textId="77777777" w:rsidR="00093A8F" w:rsidRPr="00093A8F" w:rsidRDefault="00093A8F" w:rsidP="00093A8F">
      <w:pPr>
        <w:numPr>
          <w:ilvl w:val="0"/>
          <w:numId w:val="12"/>
        </w:numPr>
      </w:pPr>
      <w:r w:rsidRPr="00093A8F">
        <w:t>To provide best-practice and consistent advice and support on employee relations issues including absence, grievances, disciplinary matters, and performance, leading on obtaining legal advice where required.   </w:t>
      </w:r>
    </w:p>
    <w:p w14:paraId="476B3D54" w14:textId="77777777" w:rsidR="00093A8F" w:rsidRPr="00093A8F" w:rsidRDefault="00093A8F" w:rsidP="00093A8F">
      <w:pPr>
        <w:numPr>
          <w:ilvl w:val="0"/>
          <w:numId w:val="13"/>
        </w:numPr>
      </w:pPr>
      <w:r w:rsidRPr="00093A8F">
        <w:t>Lead on providing hands-on operational HR support across the full employee lifecycle, supporting colleagues to deliver assigned tasks.  </w:t>
      </w:r>
    </w:p>
    <w:p w14:paraId="781CAD82" w14:textId="77777777" w:rsidR="00093A8F" w:rsidRPr="00093A8F" w:rsidRDefault="00093A8F" w:rsidP="00093A8F">
      <w:pPr>
        <w:numPr>
          <w:ilvl w:val="0"/>
          <w:numId w:val="14"/>
        </w:numPr>
      </w:pPr>
      <w:r w:rsidRPr="00093A8F">
        <w:t>Supporting SLT with Union consultation and negotiation as required.  </w:t>
      </w:r>
    </w:p>
    <w:p w14:paraId="7F3946F0" w14:textId="77777777" w:rsidR="00093A8F" w:rsidRPr="00093A8F" w:rsidRDefault="00093A8F" w:rsidP="00093A8F">
      <w:pPr>
        <w:numPr>
          <w:ilvl w:val="0"/>
          <w:numId w:val="15"/>
        </w:numPr>
      </w:pPr>
      <w:r w:rsidRPr="00093A8F">
        <w:t>Championing awareness and adherence to all HR policies and procedures.  </w:t>
      </w:r>
    </w:p>
    <w:p w14:paraId="536368FC" w14:textId="77777777" w:rsidR="00093A8F" w:rsidRPr="00093A8F" w:rsidRDefault="00093A8F" w:rsidP="00093A8F">
      <w:pPr>
        <w:numPr>
          <w:ilvl w:val="0"/>
          <w:numId w:val="16"/>
        </w:numPr>
      </w:pPr>
      <w:r w:rsidRPr="00093A8F">
        <w:t>Where appropriate attend and minute HR meetings.  </w:t>
      </w:r>
    </w:p>
    <w:p w14:paraId="27BF78DE" w14:textId="77777777" w:rsidR="00093A8F" w:rsidRPr="00093A8F" w:rsidRDefault="00093A8F" w:rsidP="00093A8F">
      <w:pPr>
        <w:numPr>
          <w:ilvl w:val="0"/>
          <w:numId w:val="17"/>
        </w:numPr>
      </w:pPr>
      <w:r w:rsidRPr="00093A8F">
        <w:t>Develop knowledge, training, tools and support for effective performance management </w:t>
      </w:r>
    </w:p>
    <w:p w14:paraId="778CB702" w14:textId="77777777" w:rsidR="00093A8F" w:rsidRPr="00093A8F" w:rsidRDefault="00093A8F" w:rsidP="00093A8F">
      <w:r w:rsidRPr="00093A8F">
        <w:rPr>
          <w:b/>
          <w:bCs/>
        </w:rPr>
        <w:t>Learning and Development</w:t>
      </w:r>
      <w:r w:rsidRPr="00093A8F">
        <w:t> </w:t>
      </w:r>
    </w:p>
    <w:p w14:paraId="6C55CA2D" w14:textId="77777777" w:rsidR="00093A8F" w:rsidRPr="00093A8F" w:rsidRDefault="00093A8F" w:rsidP="00093A8F">
      <w:pPr>
        <w:numPr>
          <w:ilvl w:val="0"/>
          <w:numId w:val="18"/>
        </w:numPr>
      </w:pPr>
      <w:r w:rsidRPr="00093A8F">
        <w:t>Promote a culture of continuous improvement and professional development.  </w:t>
      </w:r>
    </w:p>
    <w:p w14:paraId="323A0354" w14:textId="77777777" w:rsidR="00093A8F" w:rsidRPr="00093A8F" w:rsidRDefault="00093A8F" w:rsidP="00093A8F">
      <w:pPr>
        <w:numPr>
          <w:ilvl w:val="0"/>
          <w:numId w:val="19"/>
        </w:numPr>
      </w:pPr>
      <w:r w:rsidRPr="00093A8F">
        <w:t>Working alongside the Finance and Operations Director, and with the HR Officer, design and deliver the annual staff training plan, including cost-effective options for addressing development needs.  </w:t>
      </w:r>
    </w:p>
    <w:p w14:paraId="769E8567" w14:textId="77777777" w:rsidR="00093A8F" w:rsidRPr="00093A8F" w:rsidRDefault="00093A8F" w:rsidP="00093A8F">
      <w:pPr>
        <w:numPr>
          <w:ilvl w:val="0"/>
          <w:numId w:val="20"/>
        </w:numPr>
      </w:pPr>
      <w:r w:rsidRPr="00093A8F">
        <w:t>Identify training and development needs and support learning plans.  </w:t>
      </w:r>
    </w:p>
    <w:p w14:paraId="3A70C318" w14:textId="77777777" w:rsidR="00093A8F" w:rsidRPr="00093A8F" w:rsidRDefault="00093A8F" w:rsidP="00093A8F">
      <w:pPr>
        <w:numPr>
          <w:ilvl w:val="0"/>
          <w:numId w:val="21"/>
        </w:numPr>
      </w:pPr>
      <w:r w:rsidRPr="00093A8F">
        <w:t>Co-ordinate and where appropriate deliver regular sessions as part of the ongoing management training/refresher programme.  </w:t>
      </w:r>
    </w:p>
    <w:p w14:paraId="12F9412B" w14:textId="77777777" w:rsidR="00093A8F" w:rsidRPr="00093A8F" w:rsidRDefault="00093A8F" w:rsidP="00093A8F">
      <w:r w:rsidRPr="00093A8F">
        <w:rPr>
          <w:b/>
          <w:bCs/>
        </w:rPr>
        <w:t>HR Administration and Compliance </w:t>
      </w:r>
      <w:r w:rsidRPr="00093A8F">
        <w:t> </w:t>
      </w:r>
    </w:p>
    <w:p w14:paraId="7F45D31A" w14:textId="77777777" w:rsidR="00093A8F" w:rsidRPr="00093A8F" w:rsidRDefault="00093A8F" w:rsidP="00093A8F">
      <w:pPr>
        <w:numPr>
          <w:ilvl w:val="0"/>
          <w:numId w:val="22"/>
        </w:numPr>
      </w:pPr>
      <w:r w:rsidRPr="00093A8F">
        <w:t>Work with the HR Officer to oversee all HR systems, processes and documentation, maintaining accurate, compliant and confidential HR records.  </w:t>
      </w:r>
    </w:p>
    <w:p w14:paraId="34C08D66" w14:textId="77777777" w:rsidR="00093A8F" w:rsidRPr="00093A8F" w:rsidRDefault="00093A8F" w:rsidP="00093A8F">
      <w:pPr>
        <w:numPr>
          <w:ilvl w:val="0"/>
          <w:numId w:val="23"/>
        </w:numPr>
      </w:pPr>
      <w:r w:rsidRPr="00093A8F">
        <w:lastRenderedPageBreak/>
        <w:t>Lead on the maintenance, development and improvement of all HR policies and processes, ensuring they remain compliant within UK employment legislation and undergo regular and timely reviews.  </w:t>
      </w:r>
    </w:p>
    <w:p w14:paraId="59FD4CC2" w14:textId="77777777" w:rsidR="00093A8F" w:rsidRPr="00093A8F" w:rsidRDefault="00093A8F" w:rsidP="00093A8F">
      <w:r w:rsidRPr="00093A8F">
        <w:rPr>
          <w:b/>
          <w:bCs/>
        </w:rPr>
        <w:t>Evaluation</w:t>
      </w:r>
      <w:r w:rsidRPr="00093A8F">
        <w:t> </w:t>
      </w:r>
    </w:p>
    <w:p w14:paraId="65768BFC" w14:textId="77777777" w:rsidR="00093A8F" w:rsidRPr="00093A8F" w:rsidRDefault="00093A8F" w:rsidP="00093A8F">
      <w:pPr>
        <w:numPr>
          <w:ilvl w:val="0"/>
          <w:numId w:val="24"/>
        </w:numPr>
      </w:pPr>
      <w:r w:rsidRPr="00093A8F">
        <w:t>Oversee the continuous evaluation and learning environment for all HR practices, highlighting trends and making recommendations for improvement.  </w:t>
      </w:r>
    </w:p>
    <w:p w14:paraId="0FE536C4" w14:textId="51EE2D52" w:rsidR="00093A8F" w:rsidRPr="00093A8F" w:rsidRDefault="00093A8F" w:rsidP="00093A8F">
      <w:pPr>
        <w:numPr>
          <w:ilvl w:val="0"/>
          <w:numId w:val="25"/>
        </w:numPr>
      </w:pPr>
      <w:r w:rsidRPr="00093A8F">
        <w:t xml:space="preserve">Overseeing the </w:t>
      </w:r>
      <w:proofErr w:type="gramStart"/>
      <w:r w:rsidRPr="00093A8F">
        <w:t xml:space="preserve">delivery </w:t>
      </w:r>
      <w:r w:rsidR="00815E1C">
        <w:t xml:space="preserve"> and</w:t>
      </w:r>
      <w:proofErr w:type="gramEnd"/>
      <w:r w:rsidR="00815E1C">
        <w:t xml:space="preserve"> analysis </w:t>
      </w:r>
      <w:r w:rsidRPr="00093A8F">
        <w:t>of the annual staff survey</w:t>
      </w:r>
      <w:r w:rsidR="00815E1C">
        <w:t>, ensuring recommendations are integrated into HR workplans and delivered</w:t>
      </w:r>
      <w:r w:rsidRPr="00093A8F">
        <w:t>  </w:t>
      </w:r>
    </w:p>
    <w:p w14:paraId="6772A61D" w14:textId="77777777" w:rsidR="00093A8F" w:rsidRPr="00093A8F" w:rsidRDefault="00093A8F" w:rsidP="00093A8F">
      <w:r w:rsidRPr="00093A8F">
        <w:rPr>
          <w:b/>
          <w:bCs/>
        </w:rPr>
        <w:t>Leading the HR team and contributing to the wider management team</w:t>
      </w:r>
      <w:r w:rsidRPr="00093A8F">
        <w:t> </w:t>
      </w:r>
    </w:p>
    <w:p w14:paraId="345B871E" w14:textId="77777777" w:rsidR="00093A8F" w:rsidRPr="00093A8F" w:rsidRDefault="00093A8F" w:rsidP="00093A8F">
      <w:pPr>
        <w:numPr>
          <w:ilvl w:val="0"/>
          <w:numId w:val="26"/>
        </w:numPr>
      </w:pPr>
      <w:r w:rsidRPr="00093A8F">
        <w:t>Provide regular, effective and personalised leadership and line management to the HR Officer. Ensuring they are empowered, informed and well-supported to deliver their individual and collective objectives. Supporting them to develop in their role and build their experience and expertise. </w:t>
      </w:r>
    </w:p>
    <w:p w14:paraId="365B68E9" w14:textId="77777777" w:rsidR="00093A8F" w:rsidRPr="00093A8F" w:rsidRDefault="00093A8F" w:rsidP="00093A8F">
      <w:pPr>
        <w:numPr>
          <w:ilvl w:val="0"/>
          <w:numId w:val="27"/>
        </w:numPr>
      </w:pPr>
      <w:r w:rsidRPr="00093A8F">
        <w:t>Take an active role in the maintenance of a positive and effective workplace culture </w:t>
      </w:r>
    </w:p>
    <w:p w14:paraId="6BD47268" w14:textId="394D8C83" w:rsidR="00093A8F" w:rsidRPr="00093A8F" w:rsidRDefault="00993229" w:rsidP="00093A8F">
      <w:pPr>
        <w:numPr>
          <w:ilvl w:val="0"/>
          <w:numId w:val="28"/>
        </w:numPr>
      </w:pPr>
      <w:r>
        <w:t>M</w:t>
      </w:r>
      <w:r w:rsidR="00093A8F" w:rsidRPr="00093A8F">
        <w:t>aintain a strong focus on what’s needed to facilitate exceptional delivery </w:t>
      </w:r>
    </w:p>
    <w:p w14:paraId="5035EFB9" w14:textId="6F1462BE" w:rsidR="00093A8F" w:rsidRPr="00093A8F" w:rsidRDefault="00993229" w:rsidP="00093A8F">
      <w:pPr>
        <w:numPr>
          <w:ilvl w:val="0"/>
          <w:numId w:val="29"/>
        </w:numPr>
      </w:pPr>
      <w:r>
        <w:t>C</w:t>
      </w:r>
      <w:r w:rsidR="00093A8F" w:rsidRPr="00093A8F">
        <w:t>learly communicate organisational direction and change </w:t>
      </w:r>
    </w:p>
    <w:p w14:paraId="403A746F" w14:textId="7C1CF51A" w:rsidR="00093A8F" w:rsidRPr="00093A8F" w:rsidRDefault="00993229" w:rsidP="00093A8F">
      <w:pPr>
        <w:numPr>
          <w:ilvl w:val="0"/>
          <w:numId w:val="30"/>
        </w:numPr>
      </w:pPr>
      <w:r>
        <w:t>P</w:t>
      </w:r>
      <w:r w:rsidR="00093A8F" w:rsidRPr="00093A8F">
        <w:t>rovide timely and constructive feedback to new initiatives and reviews including working with those you line manage as needed to collate and offer solutions-focused feedback to issues  </w:t>
      </w:r>
    </w:p>
    <w:p w14:paraId="74C8F34D" w14:textId="77777777" w:rsidR="00093A8F" w:rsidRPr="00093A8F" w:rsidRDefault="00093A8F" w:rsidP="00093A8F">
      <w:r w:rsidRPr="00093A8F">
        <w:t> </w:t>
      </w:r>
    </w:p>
    <w:p w14:paraId="5C2AC0C4" w14:textId="77777777" w:rsidR="00093A8F" w:rsidRPr="00093A8F" w:rsidRDefault="00093A8F" w:rsidP="00093A8F">
      <w:r w:rsidRPr="00093A8F">
        <w:rPr>
          <w:b/>
          <w:bCs/>
        </w:rPr>
        <w:t>Other</w:t>
      </w:r>
      <w:r w:rsidRPr="00093A8F">
        <w:t> </w:t>
      </w:r>
    </w:p>
    <w:p w14:paraId="6F31F957" w14:textId="77777777" w:rsidR="00093A8F" w:rsidRPr="00093A8F" w:rsidRDefault="00093A8F" w:rsidP="00093A8F">
      <w:pPr>
        <w:numPr>
          <w:ilvl w:val="0"/>
          <w:numId w:val="32"/>
        </w:numPr>
      </w:pPr>
      <w:r w:rsidRPr="00093A8F">
        <w:t>Act as deputy Designated Safeguarding Lead.  </w:t>
      </w:r>
    </w:p>
    <w:p w14:paraId="6B376C26" w14:textId="77777777" w:rsidR="00093A8F" w:rsidRPr="00093A8F" w:rsidRDefault="00093A8F" w:rsidP="00093A8F">
      <w:pPr>
        <w:numPr>
          <w:ilvl w:val="0"/>
          <w:numId w:val="33"/>
        </w:numPr>
      </w:pPr>
      <w:r w:rsidRPr="00093A8F">
        <w:t>Deputise for the Finance and Operations Director or HR Officer on payroll as required.  </w:t>
      </w:r>
    </w:p>
    <w:p w14:paraId="483CDD39" w14:textId="77777777" w:rsidR="00093A8F" w:rsidRPr="00093A8F" w:rsidRDefault="00093A8F" w:rsidP="00093A8F">
      <w:pPr>
        <w:numPr>
          <w:ilvl w:val="0"/>
          <w:numId w:val="34"/>
        </w:numPr>
      </w:pPr>
      <w:r w:rsidRPr="00093A8F">
        <w:t>Support the implementation of employee wellbeing and engagement initiatives.  </w:t>
      </w:r>
    </w:p>
    <w:p w14:paraId="61FFB171" w14:textId="77777777" w:rsidR="00093A8F" w:rsidRPr="00093A8F" w:rsidRDefault="00093A8F" w:rsidP="00093A8F">
      <w:pPr>
        <w:numPr>
          <w:ilvl w:val="0"/>
          <w:numId w:val="35"/>
        </w:numPr>
      </w:pPr>
      <w:r w:rsidRPr="00093A8F">
        <w:t>Develop relationships with peers in similar organisations to maintain an exposure to sector challenges, best practice and solutions.  </w:t>
      </w:r>
    </w:p>
    <w:p w14:paraId="29471ECF" w14:textId="77777777" w:rsidR="00093A8F" w:rsidRPr="00093A8F" w:rsidRDefault="00093A8F" w:rsidP="00093A8F">
      <w:pPr>
        <w:rPr>
          <w:lang w:val="en-US"/>
        </w:rPr>
      </w:pPr>
      <w:r w:rsidRPr="00093A8F">
        <w:rPr>
          <w:lang w:val="en-US"/>
        </w:rPr>
        <w:t> </w:t>
      </w:r>
    </w:p>
    <w:p w14:paraId="2875AE1D" w14:textId="77777777" w:rsidR="00093A8F" w:rsidRPr="00093A8F" w:rsidRDefault="00093A8F" w:rsidP="00093A8F">
      <w:pPr>
        <w:rPr>
          <w:lang w:val="en-US"/>
        </w:rPr>
      </w:pPr>
      <w:r w:rsidRPr="00093A8F">
        <w:rPr>
          <w:lang w:val="en-US"/>
        </w:rPr>
        <w:t> </w:t>
      </w:r>
    </w:p>
    <w:p w14:paraId="45A549E1" w14:textId="77777777" w:rsidR="00093A8F" w:rsidRPr="00093A8F" w:rsidRDefault="00093A8F" w:rsidP="00093A8F">
      <w:pPr>
        <w:rPr>
          <w:lang w:val="en-US"/>
        </w:rPr>
      </w:pPr>
      <w:r w:rsidRPr="00093A8F">
        <w:rPr>
          <w:lang w:val="en-US"/>
        </w:rPr>
        <w:t> </w:t>
      </w:r>
    </w:p>
    <w:p w14:paraId="7110112E" w14:textId="77777777" w:rsidR="00093A8F" w:rsidRPr="00093A8F" w:rsidRDefault="00093A8F" w:rsidP="00093A8F">
      <w:pPr>
        <w:rPr>
          <w:lang w:val="en-US"/>
        </w:rPr>
      </w:pPr>
      <w:r w:rsidRPr="00093A8F">
        <w:rPr>
          <w:lang w:val="en-US"/>
        </w:rPr>
        <w:t> </w:t>
      </w:r>
    </w:p>
    <w:p w14:paraId="107006C1" w14:textId="77777777" w:rsidR="00093A8F" w:rsidRPr="00093A8F" w:rsidRDefault="00093A8F" w:rsidP="00093A8F">
      <w:pPr>
        <w:rPr>
          <w:lang w:val="en-US"/>
        </w:rPr>
      </w:pPr>
      <w:r w:rsidRPr="00093A8F">
        <w:rPr>
          <w:lang w:val="en-US"/>
        </w:rPr>
        <w:t> </w:t>
      </w:r>
    </w:p>
    <w:p w14:paraId="34BFC31A" w14:textId="77777777" w:rsidR="00093A8F" w:rsidRPr="00093A8F" w:rsidRDefault="00093A8F" w:rsidP="00093A8F">
      <w:pPr>
        <w:rPr>
          <w:lang w:val="en-US"/>
        </w:rPr>
      </w:pPr>
      <w:r w:rsidRPr="00093A8F">
        <w:rPr>
          <w:lang w:val="en-US"/>
        </w:rPr>
        <w:t> </w:t>
      </w:r>
    </w:p>
    <w:p w14:paraId="3BAC7DA2" w14:textId="77777777" w:rsidR="00093A8F" w:rsidRPr="00093A8F" w:rsidRDefault="00093A8F" w:rsidP="00093A8F">
      <w:pPr>
        <w:rPr>
          <w:lang w:val="en-US"/>
        </w:rPr>
      </w:pPr>
      <w:r w:rsidRPr="00093A8F">
        <w:rPr>
          <w:lang w:val="en-US"/>
        </w:rPr>
        <w:t> </w:t>
      </w:r>
    </w:p>
    <w:p w14:paraId="635C8ABD" w14:textId="77777777" w:rsidR="00093A8F" w:rsidRPr="00093A8F" w:rsidRDefault="00093A8F" w:rsidP="00093A8F">
      <w:pPr>
        <w:rPr>
          <w:lang w:val="en-US"/>
        </w:rPr>
      </w:pPr>
      <w:r w:rsidRPr="00093A8F">
        <w:rPr>
          <w:lang w:val="en-US"/>
        </w:rPr>
        <w:t> </w:t>
      </w:r>
    </w:p>
    <w:p w14:paraId="70435B29" w14:textId="77777777" w:rsidR="00093A8F" w:rsidRPr="00093A8F" w:rsidRDefault="00093A8F" w:rsidP="00093A8F">
      <w:pPr>
        <w:rPr>
          <w:lang w:val="en-US"/>
        </w:rPr>
      </w:pPr>
      <w:r w:rsidRPr="00093A8F">
        <w:rPr>
          <w:lang w:val="en-US"/>
        </w:rPr>
        <w:lastRenderedPageBreak/>
        <w:t> </w:t>
      </w:r>
    </w:p>
    <w:p w14:paraId="630D2050" w14:textId="77777777" w:rsidR="00093A8F" w:rsidRPr="00093A8F" w:rsidRDefault="00093A8F" w:rsidP="00093A8F">
      <w:pPr>
        <w:rPr>
          <w:lang w:val="en-US"/>
        </w:rPr>
      </w:pPr>
      <w:r w:rsidRPr="00093A8F">
        <w:rPr>
          <w:lang w:val="en-US"/>
        </w:rPr>
        <w:t> </w:t>
      </w:r>
    </w:p>
    <w:p w14:paraId="63201CF8" w14:textId="673427EE" w:rsidR="00093A8F" w:rsidRPr="00093A8F" w:rsidRDefault="00093A8F" w:rsidP="00093A8F">
      <w:pPr>
        <w:rPr>
          <w:lang w:val="en-US"/>
        </w:rPr>
      </w:pPr>
      <w:r w:rsidRPr="00093A8F">
        <w:rPr>
          <w:lang w:val="en-US"/>
        </w:rPr>
        <w:t> </w:t>
      </w:r>
    </w:p>
    <w:p w14:paraId="62044416" w14:textId="77777777" w:rsidR="00093A8F" w:rsidRPr="00093A8F" w:rsidRDefault="00093A8F" w:rsidP="00093A8F">
      <w:pPr>
        <w:rPr>
          <w:lang w:val="en-US"/>
        </w:rPr>
      </w:pPr>
      <w:r w:rsidRPr="00093A8F">
        <w:rPr>
          <w:b/>
          <w:bCs/>
        </w:rPr>
        <w:t>Person Specification</w:t>
      </w:r>
      <w:r w:rsidRPr="00093A8F">
        <w:rPr>
          <w:lang w:val="en-US"/>
        </w:rPr>
        <w:t> </w:t>
      </w:r>
    </w:p>
    <w:p w14:paraId="58B4F2B5" w14:textId="77777777" w:rsidR="00093A8F" w:rsidRPr="00093A8F" w:rsidRDefault="00093A8F" w:rsidP="00093A8F">
      <w:r w:rsidRPr="00093A8F">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6"/>
        <w:gridCol w:w="4438"/>
        <w:gridCol w:w="1214"/>
        <w:gridCol w:w="1222"/>
      </w:tblGrid>
      <w:tr w:rsidR="00093A8F" w:rsidRPr="00093A8F" w14:paraId="0556271A" w14:textId="77777777" w:rsidTr="00815E1C">
        <w:trPr>
          <w:trHeight w:val="300"/>
        </w:trPr>
        <w:tc>
          <w:tcPr>
            <w:tcW w:w="6574" w:type="dxa"/>
            <w:gridSpan w:val="2"/>
            <w:tcBorders>
              <w:top w:val="single" w:sz="6" w:space="0" w:color="auto"/>
              <w:left w:val="single" w:sz="6" w:space="0" w:color="auto"/>
              <w:bottom w:val="single" w:sz="6" w:space="0" w:color="auto"/>
              <w:right w:val="single" w:sz="6" w:space="0" w:color="auto"/>
            </w:tcBorders>
            <w:shd w:val="clear" w:color="auto" w:fill="008561"/>
            <w:hideMark/>
          </w:tcPr>
          <w:p w14:paraId="30CFE71E" w14:textId="77777777" w:rsidR="00093A8F" w:rsidRPr="00093A8F" w:rsidRDefault="00093A8F" w:rsidP="00093A8F">
            <w:r w:rsidRPr="00093A8F">
              <w:rPr>
                <w:b/>
                <w:bCs/>
              </w:rPr>
              <w:t>SELECTION CRITERIA</w:t>
            </w:r>
            <w:r w:rsidRPr="00093A8F">
              <w:t> </w:t>
            </w:r>
          </w:p>
        </w:tc>
        <w:tc>
          <w:tcPr>
            <w:tcW w:w="1214" w:type="dxa"/>
            <w:tcBorders>
              <w:top w:val="single" w:sz="6" w:space="0" w:color="auto"/>
              <w:left w:val="single" w:sz="6" w:space="0" w:color="auto"/>
              <w:bottom w:val="single" w:sz="6" w:space="0" w:color="auto"/>
              <w:right w:val="single" w:sz="6" w:space="0" w:color="auto"/>
            </w:tcBorders>
            <w:shd w:val="clear" w:color="auto" w:fill="008561"/>
            <w:hideMark/>
          </w:tcPr>
          <w:p w14:paraId="32E229D0" w14:textId="77777777" w:rsidR="00093A8F" w:rsidRPr="00093A8F" w:rsidRDefault="00093A8F" w:rsidP="00093A8F">
            <w:r w:rsidRPr="00093A8F">
              <w:rPr>
                <w:b/>
                <w:bCs/>
              </w:rPr>
              <w:t>Essential</w:t>
            </w:r>
            <w:r w:rsidRPr="00093A8F">
              <w:t> </w:t>
            </w:r>
          </w:p>
        </w:tc>
        <w:tc>
          <w:tcPr>
            <w:tcW w:w="1222" w:type="dxa"/>
            <w:tcBorders>
              <w:top w:val="single" w:sz="6" w:space="0" w:color="auto"/>
              <w:left w:val="single" w:sz="6" w:space="0" w:color="auto"/>
              <w:bottom w:val="single" w:sz="6" w:space="0" w:color="auto"/>
              <w:right w:val="single" w:sz="6" w:space="0" w:color="auto"/>
            </w:tcBorders>
            <w:shd w:val="clear" w:color="auto" w:fill="008561"/>
            <w:hideMark/>
          </w:tcPr>
          <w:p w14:paraId="296AE815" w14:textId="77777777" w:rsidR="00093A8F" w:rsidRPr="00093A8F" w:rsidRDefault="00093A8F" w:rsidP="00093A8F">
            <w:r w:rsidRPr="00093A8F">
              <w:rPr>
                <w:b/>
                <w:bCs/>
              </w:rPr>
              <w:t>Desirable</w:t>
            </w:r>
            <w:r w:rsidRPr="00093A8F">
              <w:t> </w:t>
            </w:r>
          </w:p>
        </w:tc>
      </w:tr>
      <w:tr w:rsidR="00093A8F" w:rsidRPr="00093A8F" w14:paraId="33A40336" w14:textId="77777777" w:rsidTr="00815E1C">
        <w:trPr>
          <w:trHeight w:val="300"/>
        </w:trPr>
        <w:tc>
          <w:tcPr>
            <w:tcW w:w="2136" w:type="dxa"/>
            <w:vMerge w:val="restart"/>
            <w:tcBorders>
              <w:top w:val="single" w:sz="6" w:space="0" w:color="auto"/>
              <w:left w:val="single" w:sz="6" w:space="0" w:color="auto"/>
              <w:bottom w:val="single" w:sz="6" w:space="0" w:color="auto"/>
              <w:right w:val="single" w:sz="6" w:space="0" w:color="auto"/>
            </w:tcBorders>
            <w:hideMark/>
          </w:tcPr>
          <w:p w14:paraId="5526D022" w14:textId="77777777" w:rsidR="00093A8F" w:rsidRPr="00093A8F" w:rsidRDefault="00093A8F" w:rsidP="00093A8F">
            <w:r w:rsidRPr="00093A8F">
              <w:rPr>
                <w:b/>
                <w:bCs/>
              </w:rPr>
              <w:t>Knowledge &amp; experience</w:t>
            </w:r>
            <w:r w:rsidRPr="00093A8F">
              <w:t> </w:t>
            </w:r>
          </w:p>
        </w:tc>
        <w:tc>
          <w:tcPr>
            <w:tcW w:w="4438" w:type="dxa"/>
            <w:tcBorders>
              <w:top w:val="single" w:sz="6" w:space="0" w:color="auto"/>
              <w:left w:val="single" w:sz="6" w:space="0" w:color="auto"/>
              <w:bottom w:val="single" w:sz="6" w:space="0" w:color="auto"/>
              <w:right w:val="single" w:sz="6" w:space="0" w:color="auto"/>
            </w:tcBorders>
            <w:hideMark/>
          </w:tcPr>
          <w:p w14:paraId="4D0B9153" w14:textId="77777777" w:rsidR="00093A8F" w:rsidRPr="00093A8F" w:rsidRDefault="00093A8F" w:rsidP="00093A8F">
            <w:r w:rsidRPr="00093A8F">
              <w:t>CIPD Qualification (Level 7) or equivalent, demonstrable experience at senior level (QBE) </w:t>
            </w:r>
          </w:p>
          <w:p w14:paraId="4FD30959" w14:textId="77777777" w:rsidR="00093A8F" w:rsidRPr="00093A8F" w:rsidRDefault="00093A8F" w:rsidP="00093A8F">
            <w:r w:rsidRPr="00093A8F">
              <w:t> </w:t>
            </w:r>
          </w:p>
        </w:tc>
        <w:tc>
          <w:tcPr>
            <w:tcW w:w="1214" w:type="dxa"/>
            <w:tcBorders>
              <w:top w:val="single" w:sz="6" w:space="0" w:color="auto"/>
              <w:left w:val="single" w:sz="6" w:space="0" w:color="auto"/>
              <w:bottom w:val="single" w:sz="6" w:space="0" w:color="auto"/>
              <w:right w:val="single" w:sz="6" w:space="0" w:color="auto"/>
            </w:tcBorders>
            <w:hideMark/>
          </w:tcPr>
          <w:p w14:paraId="6E1A8042" w14:textId="77777777" w:rsidR="00093A8F" w:rsidRPr="00093A8F" w:rsidRDefault="00093A8F" w:rsidP="00093A8F">
            <w:r w:rsidRPr="00093A8F">
              <w:t>Yes </w:t>
            </w:r>
          </w:p>
          <w:p w14:paraId="09B75785" w14:textId="77777777" w:rsidR="00093A8F" w:rsidRPr="00093A8F" w:rsidRDefault="00093A8F" w:rsidP="00093A8F">
            <w:r w:rsidRPr="00093A8F">
              <w:t> </w:t>
            </w:r>
          </w:p>
        </w:tc>
        <w:tc>
          <w:tcPr>
            <w:tcW w:w="1222" w:type="dxa"/>
            <w:tcBorders>
              <w:top w:val="single" w:sz="6" w:space="0" w:color="auto"/>
              <w:left w:val="single" w:sz="6" w:space="0" w:color="auto"/>
              <w:bottom w:val="single" w:sz="6" w:space="0" w:color="auto"/>
              <w:right w:val="single" w:sz="6" w:space="0" w:color="auto"/>
            </w:tcBorders>
            <w:hideMark/>
          </w:tcPr>
          <w:p w14:paraId="59A54063" w14:textId="77777777" w:rsidR="00093A8F" w:rsidRPr="00093A8F" w:rsidRDefault="00093A8F" w:rsidP="00093A8F">
            <w:r w:rsidRPr="00093A8F">
              <w:t> </w:t>
            </w:r>
          </w:p>
        </w:tc>
      </w:tr>
      <w:tr w:rsidR="00093A8F" w:rsidRPr="00093A8F" w14:paraId="1BF7A543"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61C0203"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6B860D4C" w14:textId="77777777" w:rsidR="00093A8F" w:rsidRPr="00093A8F" w:rsidRDefault="00093A8F" w:rsidP="00093A8F">
            <w:r w:rsidRPr="00093A8F">
              <w:t>Excellent knowledge of UK employment legislation, human resource management principles and best practice combined with the ability to adapt these and make them fit for purpose in a value-led organisation </w:t>
            </w:r>
          </w:p>
          <w:p w14:paraId="10B8FF25" w14:textId="77777777" w:rsidR="00093A8F" w:rsidRPr="00093A8F" w:rsidRDefault="00093A8F" w:rsidP="00093A8F">
            <w:r w:rsidRPr="00093A8F">
              <w:t> </w:t>
            </w:r>
          </w:p>
        </w:tc>
        <w:tc>
          <w:tcPr>
            <w:tcW w:w="1214" w:type="dxa"/>
            <w:tcBorders>
              <w:top w:val="single" w:sz="6" w:space="0" w:color="auto"/>
              <w:left w:val="single" w:sz="6" w:space="0" w:color="auto"/>
              <w:bottom w:val="single" w:sz="6" w:space="0" w:color="auto"/>
              <w:right w:val="single" w:sz="6" w:space="0" w:color="auto"/>
            </w:tcBorders>
            <w:hideMark/>
          </w:tcPr>
          <w:p w14:paraId="2420DC86" w14:textId="77777777" w:rsidR="00093A8F" w:rsidRPr="00093A8F" w:rsidRDefault="00093A8F" w:rsidP="00093A8F">
            <w:r w:rsidRPr="00093A8F">
              <w:t>Yes </w:t>
            </w:r>
          </w:p>
        </w:tc>
        <w:tc>
          <w:tcPr>
            <w:tcW w:w="1222" w:type="dxa"/>
            <w:tcBorders>
              <w:top w:val="single" w:sz="6" w:space="0" w:color="auto"/>
              <w:left w:val="single" w:sz="6" w:space="0" w:color="auto"/>
              <w:bottom w:val="single" w:sz="6" w:space="0" w:color="auto"/>
              <w:right w:val="single" w:sz="6" w:space="0" w:color="auto"/>
            </w:tcBorders>
            <w:hideMark/>
          </w:tcPr>
          <w:p w14:paraId="1BB8CF5B" w14:textId="77777777" w:rsidR="00093A8F" w:rsidRPr="00093A8F" w:rsidRDefault="00093A8F" w:rsidP="00093A8F">
            <w:r w:rsidRPr="00093A8F">
              <w:t> </w:t>
            </w:r>
          </w:p>
        </w:tc>
      </w:tr>
      <w:tr w:rsidR="00093A8F" w:rsidRPr="00093A8F" w14:paraId="72719838"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68BAE98"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37B5B9FD" w14:textId="77777777" w:rsidR="00093A8F" w:rsidRPr="00093A8F" w:rsidRDefault="00093A8F" w:rsidP="00093A8F">
            <w:r w:rsidRPr="00093A8F">
              <w:t>Experience of supporting senior management teams on strategic HR and organisational culture matters. </w:t>
            </w:r>
          </w:p>
        </w:tc>
        <w:tc>
          <w:tcPr>
            <w:tcW w:w="1214" w:type="dxa"/>
            <w:tcBorders>
              <w:top w:val="single" w:sz="6" w:space="0" w:color="auto"/>
              <w:left w:val="single" w:sz="6" w:space="0" w:color="auto"/>
              <w:bottom w:val="single" w:sz="6" w:space="0" w:color="auto"/>
              <w:right w:val="single" w:sz="6" w:space="0" w:color="auto"/>
            </w:tcBorders>
            <w:hideMark/>
          </w:tcPr>
          <w:p w14:paraId="51ACDE4C" w14:textId="77777777" w:rsidR="00093A8F" w:rsidRPr="00093A8F" w:rsidRDefault="00093A8F" w:rsidP="00093A8F">
            <w:r w:rsidRPr="00093A8F">
              <w:t>Yes </w:t>
            </w:r>
          </w:p>
        </w:tc>
        <w:tc>
          <w:tcPr>
            <w:tcW w:w="1222" w:type="dxa"/>
            <w:tcBorders>
              <w:top w:val="single" w:sz="6" w:space="0" w:color="auto"/>
              <w:left w:val="single" w:sz="6" w:space="0" w:color="auto"/>
              <w:bottom w:val="single" w:sz="6" w:space="0" w:color="auto"/>
              <w:right w:val="single" w:sz="6" w:space="0" w:color="auto"/>
            </w:tcBorders>
            <w:hideMark/>
          </w:tcPr>
          <w:p w14:paraId="6FD8FD12" w14:textId="77777777" w:rsidR="00093A8F" w:rsidRPr="00093A8F" w:rsidRDefault="00093A8F" w:rsidP="00093A8F">
            <w:r w:rsidRPr="00093A8F">
              <w:t> </w:t>
            </w:r>
          </w:p>
        </w:tc>
      </w:tr>
      <w:tr w:rsidR="00093A8F" w:rsidRPr="00093A8F" w14:paraId="67000DC7"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AE97FC7"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3AD7AA45" w14:textId="77777777" w:rsidR="00093A8F" w:rsidRPr="00093A8F" w:rsidRDefault="00093A8F" w:rsidP="00093A8F">
            <w:r w:rsidRPr="00093A8F">
              <w:t>Experience of devising and implementing policy, procedures and process improvements </w:t>
            </w:r>
          </w:p>
          <w:p w14:paraId="7EABDCA6" w14:textId="77777777" w:rsidR="00093A8F" w:rsidRPr="00093A8F" w:rsidRDefault="00093A8F" w:rsidP="00093A8F">
            <w:r w:rsidRPr="00093A8F">
              <w:t> </w:t>
            </w:r>
          </w:p>
        </w:tc>
        <w:tc>
          <w:tcPr>
            <w:tcW w:w="1214" w:type="dxa"/>
            <w:tcBorders>
              <w:top w:val="single" w:sz="6" w:space="0" w:color="auto"/>
              <w:left w:val="single" w:sz="6" w:space="0" w:color="auto"/>
              <w:bottom w:val="single" w:sz="6" w:space="0" w:color="auto"/>
              <w:right w:val="single" w:sz="6" w:space="0" w:color="auto"/>
            </w:tcBorders>
            <w:hideMark/>
          </w:tcPr>
          <w:p w14:paraId="223CC65D" w14:textId="77777777" w:rsidR="00093A8F" w:rsidRPr="00093A8F" w:rsidRDefault="00093A8F" w:rsidP="00093A8F">
            <w:r w:rsidRPr="00093A8F">
              <w:t>Yes </w:t>
            </w:r>
          </w:p>
        </w:tc>
        <w:tc>
          <w:tcPr>
            <w:tcW w:w="1222" w:type="dxa"/>
            <w:tcBorders>
              <w:top w:val="single" w:sz="6" w:space="0" w:color="auto"/>
              <w:left w:val="single" w:sz="6" w:space="0" w:color="auto"/>
              <w:bottom w:val="single" w:sz="6" w:space="0" w:color="auto"/>
              <w:right w:val="single" w:sz="6" w:space="0" w:color="auto"/>
            </w:tcBorders>
            <w:hideMark/>
          </w:tcPr>
          <w:p w14:paraId="1092B395" w14:textId="77777777" w:rsidR="00093A8F" w:rsidRPr="00093A8F" w:rsidRDefault="00093A8F" w:rsidP="00093A8F">
            <w:r w:rsidRPr="00093A8F">
              <w:t> </w:t>
            </w:r>
          </w:p>
        </w:tc>
      </w:tr>
      <w:tr w:rsidR="00093A8F" w:rsidRPr="00093A8F" w14:paraId="059B8D94"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81D8368"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6F46E6C6" w14:textId="77777777" w:rsidR="00093A8F" w:rsidRPr="00093A8F" w:rsidRDefault="00093A8F" w:rsidP="00093A8F">
            <w:r w:rsidRPr="00093A8F">
              <w:t>Experience of handling complex employee relations matters </w:t>
            </w:r>
          </w:p>
          <w:p w14:paraId="0E102A67" w14:textId="77777777" w:rsidR="00093A8F" w:rsidRPr="00093A8F" w:rsidRDefault="00093A8F" w:rsidP="00093A8F">
            <w:r w:rsidRPr="00093A8F">
              <w:t> </w:t>
            </w:r>
          </w:p>
        </w:tc>
        <w:tc>
          <w:tcPr>
            <w:tcW w:w="1214" w:type="dxa"/>
            <w:tcBorders>
              <w:top w:val="single" w:sz="6" w:space="0" w:color="auto"/>
              <w:left w:val="single" w:sz="6" w:space="0" w:color="auto"/>
              <w:bottom w:val="single" w:sz="6" w:space="0" w:color="auto"/>
              <w:right w:val="single" w:sz="6" w:space="0" w:color="auto"/>
            </w:tcBorders>
            <w:hideMark/>
          </w:tcPr>
          <w:p w14:paraId="1D375742" w14:textId="77777777" w:rsidR="00093A8F" w:rsidRPr="00093A8F" w:rsidRDefault="00093A8F" w:rsidP="00093A8F">
            <w:r w:rsidRPr="00093A8F">
              <w:t>Yes </w:t>
            </w:r>
          </w:p>
        </w:tc>
        <w:tc>
          <w:tcPr>
            <w:tcW w:w="1222" w:type="dxa"/>
            <w:tcBorders>
              <w:top w:val="single" w:sz="6" w:space="0" w:color="auto"/>
              <w:left w:val="single" w:sz="6" w:space="0" w:color="auto"/>
              <w:bottom w:val="single" w:sz="6" w:space="0" w:color="auto"/>
              <w:right w:val="single" w:sz="6" w:space="0" w:color="auto"/>
            </w:tcBorders>
            <w:hideMark/>
          </w:tcPr>
          <w:p w14:paraId="6F1B4E66" w14:textId="77777777" w:rsidR="00093A8F" w:rsidRPr="00093A8F" w:rsidRDefault="00093A8F" w:rsidP="00093A8F">
            <w:r w:rsidRPr="00093A8F">
              <w:t> </w:t>
            </w:r>
          </w:p>
        </w:tc>
      </w:tr>
      <w:tr w:rsidR="00093A8F" w:rsidRPr="00093A8F" w14:paraId="209A068F"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B93173F"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14EF935F" w14:textId="77777777" w:rsidR="00093A8F" w:rsidRPr="00093A8F" w:rsidRDefault="00093A8F" w:rsidP="00093A8F">
            <w:r w:rsidRPr="00093A8F">
              <w:t>Experience of having developed or embedded anti-oppressive/DEI into HR policies and practices </w:t>
            </w:r>
          </w:p>
        </w:tc>
        <w:tc>
          <w:tcPr>
            <w:tcW w:w="1214" w:type="dxa"/>
            <w:tcBorders>
              <w:top w:val="single" w:sz="6" w:space="0" w:color="auto"/>
              <w:left w:val="single" w:sz="6" w:space="0" w:color="auto"/>
              <w:bottom w:val="single" w:sz="6" w:space="0" w:color="auto"/>
              <w:right w:val="single" w:sz="6" w:space="0" w:color="auto"/>
            </w:tcBorders>
            <w:hideMark/>
          </w:tcPr>
          <w:p w14:paraId="45F561ED" w14:textId="77777777" w:rsidR="00093A8F" w:rsidRPr="00093A8F" w:rsidRDefault="00093A8F" w:rsidP="00093A8F">
            <w:r w:rsidRPr="00093A8F">
              <w:t>Yes </w:t>
            </w:r>
          </w:p>
        </w:tc>
        <w:tc>
          <w:tcPr>
            <w:tcW w:w="1222" w:type="dxa"/>
            <w:tcBorders>
              <w:top w:val="single" w:sz="6" w:space="0" w:color="auto"/>
              <w:left w:val="single" w:sz="6" w:space="0" w:color="auto"/>
              <w:bottom w:val="single" w:sz="6" w:space="0" w:color="auto"/>
              <w:right w:val="single" w:sz="6" w:space="0" w:color="auto"/>
            </w:tcBorders>
            <w:hideMark/>
          </w:tcPr>
          <w:p w14:paraId="71BAA6B3" w14:textId="77777777" w:rsidR="00093A8F" w:rsidRPr="00093A8F" w:rsidRDefault="00093A8F" w:rsidP="00093A8F">
            <w:r w:rsidRPr="00093A8F">
              <w:t> </w:t>
            </w:r>
          </w:p>
        </w:tc>
      </w:tr>
      <w:tr w:rsidR="00093A8F" w:rsidRPr="00093A8F" w14:paraId="25F9D94E"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FFA5438"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517DD1FE" w14:textId="77777777" w:rsidR="00093A8F" w:rsidRPr="00093A8F" w:rsidRDefault="00093A8F" w:rsidP="00093A8F">
            <w:r w:rsidRPr="00093A8F">
              <w:t>Experience of leading staff learning and development processes, including sourcing external training.  </w:t>
            </w:r>
          </w:p>
        </w:tc>
        <w:tc>
          <w:tcPr>
            <w:tcW w:w="1214" w:type="dxa"/>
            <w:tcBorders>
              <w:top w:val="single" w:sz="6" w:space="0" w:color="auto"/>
              <w:left w:val="single" w:sz="6" w:space="0" w:color="auto"/>
              <w:bottom w:val="single" w:sz="6" w:space="0" w:color="auto"/>
              <w:right w:val="single" w:sz="6" w:space="0" w:color="auto"/>
            </w:tcBorders>
            <w:hideMark/>
          </w:tcPr>
          <w:p w14:paraId="62EDDB75" w14:textId="77777777" w:rsidR="00093A8F" w:rsidRPr="00093A8F" w:rsidRDefault="00093A8F" w:rsidP="00093A8F">
            <w:r w:rsidRPr="00093A8F">
              <w:t> </w:t>
            </w:r>
          </w:p>
        </w:tc>
        <w:tc>
          <w:tcPr>
            <w:tcW w:w="1222" w:type="dxa"/>
            <w:tcBorders>
              <w:top w:val="single" w:sz="6" w:space="0" w:color="auto"/>
              <w:left w:val="single" w:sz="6" w:space="0" w:color="auto"/>
              <w:bottom w:val="single" w:sz="6" w:space="0" w:color="auto"/>
              <w:right w:val="single" w:sz="6" w:space="0" w:color="auto"/>
            </w:tcBorders>
            <w:hideMark/>
          </w:tcPr>
          <w:p w14:paraId="5A08FDB4" w14:textId="77777777" w:rsidR="00093A8F" w:rsidRPr="00093A8F" w:rsidRDefault="00093A8F" w:rsidP="00093A8F">
            <w:r w:rsidRPr="00093A8F">
              <w:t>Yes </w:t>
            </w:r>
          </w:p>
        </w:tc>
      </w:tr>
      <w:tr w:rsidR="00093A8F" w:rsidRPr="00093A8F" w14:paraId="00285D38"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1242EC"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409E63C7" w14:textId="77777777" w:rsidR="00093A8F" w:rsidRPr="00093A8F" w:rsidRDefault="00093A8F" w:rsidP="00093A8F">
            <w:r w:rsidRPr="00093A8F">
              <w:t>Understanding of taxation as it relates to payroll and employee benefits and experience of operating payroll </w:t>
            </w:r>
          </w:p>
        </w:tc>
        <w:tc>
          <w:tcPr>
            <w:tcW w:w="1214" w:type="dxa"/>
            <w:tcBorders>
              <w:top w:val="single" w:sz="6" w:space="0" w:color="auto"/>
              <w:left w:val="single" w:sz="6" w:space="0" w:color="auto"/>
              <w:bottom w:val="single" w:sz="6" w:space="0" w:color="auto"/>
              <w:right w:val="single" w:sz="6" w:space="0" w:color="auto"/>
            </w:tcBorders>
            <w:hideMark/>
          </w:tcPr>
          <w:p w14:paraId="17668F81" w14:textId="77777777" w:rsidR="00093A8F" w:rsidRPr="00093A8F" w:rsidRDefault="00093A8F" w:rsidP="00093A8F">
            <w:r w:rsidRPr="00093A8F">
              <w:t> </w:t>
            </w:r>
          </w:p>
        </w:tc>
        <w:tc>
          <w:tcPr>
            <w:tcW w:w="1222" w:type="dxa"/>
            <w:tcBorders>
              <w:top w:val="single" w:sz="6" w:space="0" w:color="auto"/>
              <w:left w:val="single" w:sz="6" w:space="0" w:color="auto"/>
              <w:bottom w:val="single" w:sz="6" w:space="0" w:color="auto"/>
              <w:right w:val="single" w:sz="6" w:space="0" w:color="auto"/>
            </w:tcBorders>
            <w:hideMark/>
          </w:tcPr>
          <w:p w14:paraId="549C02E8" w14:textId="77777777" w:rsidR="00093A8F" w:rsidRPr="00093A8F" w:rsidRDefault="00093A8F" w:rsidP="00093A8F">
            <w:r w:rsidRPr="00093A8F">
              <w:t>Yes </w:t>
            </w:r>
          </w:p>
        </w:tc>
      </w:tr>
      <w:tr w:rsidR="00093A8F" w:rsidRPr="00093A8F" w14:paraId="1E3704B6" w14:textId="77777777" w:rsidTr="00815E1C">
        <w:trPr>
          <w:trHeight w:val="300"/>
        </w:trPr>
        <w:tc>
          <w:tcPr>
            <w:tcW w:w="2136" w:type="dxa"/>
            <w:vMerge w:val="restart"/>
            <w:tcBorders>
              <w:top w:val="single" w:sz="6" w:space="0" w:color="auto"/>
              <w:left w:val="single" w:sz="6" w:space="0" w:color="auto"/>
              <w:bottom w:val="single" w:sz="6" w:space="0" w:color="auto"/>
              <w:right w:val="single" w:sz="6" w:space="0" w:color="auto"/>
            </w:tcBorders>
            <w:hideMark/>
          </w:tcPr>
          <w:p w14:paraId="278CE624" w14:textId="77777777" w:rsidR="00093A8F" w:rsidRPr="00093A8F" w:rsidRDefault="00093A8F" w:rsidP="00093A8F">
            <w:r w:rsidRPr="00093A8F">
              <w:rPr>
                <w:b/>
                <w:bCs/>
              </w:rPr>
              <w:t>Competencies</w:t>
            </w:r>
            <w:r w:rsidRPr="00093A8F">
              <w:t> </w:t>
            </w:r>
          </w:p>
        </w:tc>
        <w:tc>
          <w:tcPr>
            <w:tcW w:w="4438" w:type="dxa"/>
            <w:tcBorders>
              <w:top w:val="single" w:sz="6" w:space="0" w:color="auto"/>
              <w:left w:val="single" w:sz="6" w:space="0" w:color="auto"/>
              <w:bottom w:val="single" w:sz="6" w:space="0" w:color="auto"/>
              <w:right w:val="single" w:sz="6" w:space="0" w:color="auto"/>
            </w:tcBorders>
            <w:hideMark/>
          </w:tcPr>
          <w:p w14:paraId="6365C0C7" w14:textId="77777777" w:rsidR="00093A8F" w:rsidRPr="00093A8F" w:rsidRDefault="00093A8F" w:rsidP="00093A8F">
            <w:r w:rsidRPr="00093A8F">
              <w:t>Ability to lead, engage and influence and build trust at all levels of the organisation. Empathetic, approachable and discreet.  </w:t>
            </w:r>
          </w:p>
          <w:p w14:paraId="51A18861" w14:textId="77777777" w:rsidR="00093A8F" w:rsidRPr="00093A8F" w:rsidRDefault="00093A8F" w:rsidP="00093A8F">
            <w:r w:rsidRPr="00093A8F">
              <w:lastRenderedPageBreak/>
              <w:t> </w:t>
            </w:r>
          </w:p>
        </w:tc>
        <w:tc>
          <w:tcPr>
            <w:tcW w:w="1214" w:type="dxa"/>
            <w:tcBorders>
              <w:top w:val="single" w:sz="6" w:space="0" w:color="auto"/>
              <w:left w:val="single" w:sz="6" w:space="0" w:color="auto"/>
              <w:bottom w:val="single" w:sz="6" w:space="0" w:color="auto"/>
              <w:right w:val="single" w:sz="6" w:space="0" w:color="auto"/>
            </w:tcBorders>
            <w:hideMark/>
          </w:tcPr>
          <w:p w14:paraId="3CF9D545" w14:textId="77777777" w:rsidR="00093A8F" w:rsidRPr="003222A0" w:rsidRDefault="00093A8F" w:rsidP="00093A8F">
            <w:r w:rsidRPr="00815E1C">
              <w:lastRenderedPageBreak/>
              <w:t>Yes</w:t>
            </w:r>
            <w:r w:rsidRPr="003222A0">
              <w:t> </w:t>
            </w:r>
          </w:p>
        </w:tc>
        <w:tc>
          <w:tcPr>
            <w:tcW w:w="1222" w:type="dxa"/>
            <w:tcBorders>
              <w:top w:val="single" w:sz="6" w:space="0" w:color="auto"/>
              <w:left w:val="single" w:sz="6" w:space="0" w:color="auto"/>
              <w:bottom w:val="single" w:sz="6" w:space="0" w:color="auto"/>
              <w:right w:val="single" w:sz="6" w:space="0" w:color="auto"/>
            </w:tcBorders>
            <w:hideMark/>
          </w:tcPr>
          <w:p w14:paraId="57777E59" w14:textId="77777777" w:rsidR="00093A8F" w:rsidRPr="00093A8F" w:rsidRDefault="00093A8F" w:rsidP="00093A8F">
            <w:r w:rsidRPr="00093A8F">
              <w:t> </w:t>
            </w:r>
          </w:p>
        </w:tc>
      </w:tr>
      <w:tr w:rsidR="00093A8F" w:rsidRPr="00093A8F" w14:paraId="0E6CDF98"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BC6E91"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3AEA9036" w14:textId="77777777" w:rsidR="00093A8F" w:rsidRPr="00093A8F" w:rsidRDefault="00093A8F" w:rsidP="00093A8F">
            <w:r w:rsidRPr="00093A8F">
              <w:t>Highly developed written and oral communication skills able to write simple, jargon-free policies and to explain complex policy / legal points clearly </w:t>
            </w:r>
          </w:p>
        </w:tc>
        <w:tc>
          <w:tcPr>
            <w:tcW w:w="1214" w:type="dxa"/>
            <w:tcBorders>
              <w:top w:val="single" w:sz="6" w:space="0" w:color="auto"/>
              <w:left w:val="single" w:sz="6" w:space="0" w:color="auto"/>
              <w:bottom w:val="single" w:sz="6" w:space="0" w:color="auto"/>
              <w:right w:val="single" w:sz="6" w:space="0" w:color="auto"/>
            </w:tcBorders>
            <w:hideMark/>
          </w:tcPr>
          <w:p w14:paraId="53AB31CC" w14:textId="77777777" w:rsidR="00093A8F" w:rsidRPr="003222A0" w:rsidRDefault="00093A8F" w:rsidP="00093A8F">
            <w:r w:rsidRPr="00815E1C">
              <w:t>Yes</w:t>
            </w:r>
            <w:r w:rsidRPr="003222A0">
              <w:t> </w:t>
            </w:r>
          </w:p>
        </w:tc>
        <w:tc>
          <w:tcPr>
            <w:tcW w:w="1222" w:type="dxa"/>
            <w:tcBorders>
              <w:top w:val="single" w:sz="6" w:space="0" w:color="auto"/>
              <w:left w:val="single" w:sz="6" w:space="0" w:color="auto"/>
              <w:bottom w:val="single" w:sz="6" w:space="0" w:color="auto"/>
              <w:right w:val="single" w:sz="6" w:space="0" w:color="auto"/>
            </w:tcBorders>
            <w:hideMark/>
          </w:tcPr>
          <w:p w14:paraId="69A23234" w14:textId="77777777" w:rsidR="00093A8F" w:rsidRPr="00093A8F" w:rsidRDefault="00093A8F" w:rsidP="00093A8F">
            <w:r w:rsidRPr="00093A8F">
              <w:t> </w:t>
            </w:r>
          </w:p>
        </w:tc>
      </w:tr>
      <w:tr w:rsidR="00093A8F" w:rsidRPr="00093A8F" w14:paraId="4355F25F"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1CA7083"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4E4AFE19" w14:textId="77777777" w:rsidR="00093A8F" w:rsidRPr="00093A8F" w:rsidRDefault="00093A8F" w:rsidP="00093A8F">
            <w:r w:rsidRPr="00093A8F">
              <w:t>Strong evaluation skills, including an ability to interpret statistical information.</w:t>
            </w:r>
            <w:r w:rsidRPr="00093A8F">
              <w:rPr>
                <w:b/>
                <w:bCs/>
              </w:rPr>
              <w:t> </w:t>
            </w:r>
            <w:r w:rsidRPr="00093A8F">
              <w:t> </w:t>
            </w:r>
          </w:p>
        </w:tc>
        <w:tc>
          <w:tcPr>
            <w:tcW w:w="1214" w:type="dxa"/>
            <w:tcBorders>
              <w:top w:val="single" w:sz="6" w:space="0" w:color="auto"/>
              <w:left w:val="single" w:sz="6" w:space="0" w:color="auto"/>
              <w:bottom w:val="single" w:sz="6" w:space="0" w:color="auto"/>
              <w:right w:val="single" w:sz="6" w:space="0" w:color="auto"/>
            </w:tcBorders>
            <w:hideMark/>
          </w:tcPr>
          <w:p w14:paraId="2E02DAE1" w14:textId="77777777" w:rsidR="00093A8F" w:rsidRPr="003222A0" w:rsidRDefault="00093A8F" w:rsidP="00093A8F">
            <w:r w:rsidRPr="003222A0">
              <w:t> </w:t>
            </w:r>
          </w:p>
        </w:tc>
        <w:tc>
          <w:tcPr>
            <w:tcW w:w="1222" w:type="dxa"/>
            <w:tcBorders>
              <w:top w:val="single" w:sz="6" w:space="0" w:color="auto"/>
              <w:left w:val="single" w:sz="6" w:space="0" w:color="auto"/>
              <w:bottom w:val="single" w:sz="6" w:space="0" w:color="auto"/>
              <w:right w:val="single" w:sz="6" w:space="0" w:color="auto"/>
            </w:tcBorders>
            <w:hideMark/>
          </w:tcPr>
          <w:p w14:paraId="3E93B365" w14:textId="77777777" w:rsidR="00093A8F" w:rsidRPr="003222A0" w:rsidRDefault="00093A8F" w:rsidP="00093A8F">
            <w:r w:rsidRPr="00815E1C">
              <w:t>Yes</w:t>
            </w:r>
            <w:r w:rsidRPr="003222A0">
              <w:t> </w:t>
            </w:r>
          </w:p>
        </w:tc>
      </w:tr>
      <w:tr w:rsidR="00093A8F" w:rsidRPr="00093A8F" w14:paraId="3E2FFD28"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34007B1"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5A7401B1" w14:textId="77777777" w:rsidR="00093A8F" w:rsidRPr="00093A8F" w:rsidRDefault="00093A8F" w:rsidP="00093A8F">
            <w:r w:rsidRPr="00093A8F">
              <w:t xml:space="preserve">Highly effective interpersonal skills, </w:t>
            </w:r>
            <w:proofErr w:type="gramStart"/>
            <w:r w:rsidRPr="00093A8F">
              <w:t>in order to</w:t>
            </w:r>
            <w:proofErr w:type="gramEnd"/>
            <w:r w:rsidRPr="00093A8F">
              <w:t xml:space="preserve"> develop and maintain effective working relationships at all levels and to demonstrate tact and discretion when dealing with sensitives issues </w:t>
            </w:r>
          </w:p>
          <w:p w14:paraId="2F71CED3" w14:textId="77777777" w:rsidR="00093A8F" w:rsidRPr="00093A8F" w:rsidRDefault="00093A8F" w:rsidP="00093A8F">
            <w:r w:rsidRPr="00093A8F">
              <w:t> </w:t>
            </w:r>
          </w:p>
        </w:tc>
        <w:tc>
          <w:tcPr>
            <w:tcW w:w="1214" w:type="dxa"/>
            <w:tcBorders>
              <w:top w:val="single" w:sz="6" w:space="0" w:color="auto"/>
              <w:left w:val="single" w:sz="6" w:space="0" w:color="auto"/>
              <w:bottom w:val="single" w:sz="6" w:space="0" w:color="auto"/>
              <w:right w:val="single" w:sz="6" w:space="0" w:color="auto"/>
            </w:tcBorders>
            <w:hideMark/>
          </w:tcPr>
          <w:p w14:paraId="3C18413B" w14:textId="77777777" w:rsidR="00093A8F" w:rsidRPr="003222A0" w:rsidRDefault="00093A8F" w:rsidP="00093A8F">
            <w:r w:rsidRPr="00815E1C">
              <w:t>Yes</w:t>
            </w:r>
            <w:r w:rsidRPr="003222A0">
              <w:t> </w:t>
            </w:r>
          </w:p>
        </w:tc>
        <w:tc>
          <w:tcPr>
            <w:tcW w:w="1222" w:type="dxa"/>
            <w:tcBorders>
              <w:top w:val="single" w:sz="6" w:space="0" w:color="auto"/>
              <w:left w:val="single" w:sz="6" w:space="0" w:color="auto"/>
              <w:bottom w:val="single" w:sz="6" w:space="0" w:color="auto"/>
              <w:right w:val="single" w:sz="6" w:space="0" w:color="auto"/>
            </w:tcBorders>
            <w:hideMark/>
          </w:tcPr>
          <w:p w14:paraId="098B4057" w14:textId="77777777" w:rsidR="00093A8F" w:rsidRPr="003222A0" w:rsidRDefault="00093A8F" w:rsidP="00093A8F">
            <w:r w:rsidRPr="003222A0">
              <w:t> </w:t>
            </w:r>
          </w:p>
        </w:tc>
      </w:tr>
      <w:tr w:rsidR="00093A8F" w:rsidRPr="00093A8F" w14:paraId="6F218F73"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20FC02C"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414C2D41" w14:textId="77777777" w:rsidR="00093A8F" w:rsidRPr="00093A8F" w:rsidRDefault="00093A8F" w:rsidP="00093A8F">
            <w:r w:rsidRPr="00093A8F">
              <w:t>Proven ability to juggle multiple tasks and competing priorities within a fast-paced environment </w:t>
            </w:r>
          </w:p>
          <w:p w14:paraId="2270E537" w14:textId="77777777" w:rsidR="00093A8F" w:rsidRPr="00093A8F" w:rsidRDefault="00093A8F" w:rsidP="00093A8F">
            <w:r w:rsidRPr="00093A8F">
              <w:t> </w:t>
            </w:r>
          </w:p>
        </w:tc>
        <w:tc>
          <w:tcPr>
            <w:tcW w:w="1214" w:type="dxa"/>
            <w:tcBorders>
              <w:top w:val="single" w:sz="6" w:space="0" w:color="auto"/>
              <w:left w:val="single" w:sz="6" w:space="0" w:color="auto"/>
              <w:bottom w:val="single" w:sz="6" w:space="0" w:color="auto"/>
              <w:right w:val="single" w:sz="6" w:space="0" w:color="auto"/>
            </w:tcBorders>
            <w:hideMark/>
          </w:tcPr>
          <w:p w14:paraId="60163736" w14:textId="77777777" w:rsidR="00093A8F" w:rsidRPr="003222A0" w:rsidRDefault="00093A8F" w:rsidP="00093A8F">
            <w:r w:rsidRPr="00815E1C">
              <w:t>Yes</w:t>
            </w:r>
            <w:r w:rsidRPr="003222A0">
              <w:t> </w:t>
            </w:r>
          </w:p>
        </w:tc>
        <w:tc>
          <w:tcPr>
            <w:tcW w:w="1222" w:type="dxa"/>
            <w:tcBorders>
              <w:top w:val="single" w:sz="6" w:space="0" w:color="auto"/>
              <w:left w:val="single" w:sz="6" w:space="0" w:color="auto"/>
              <w:bottom w:val="single" w:sz="6" w:space="0" w:color="auto"/>
              <w:right w:val="single" w:sz="6" w:space="0" w:color="auto"/>
            </w:tcBorders>
            <w:hideMark/>
          </w:tcPr>
          <w:p w14:paraId="4F50F05A" w14:textId="77777777" w:rsidR="00093A8F" w:rsidRPr="003222A0" w:rsidRDefault="00093A8F" w:rsidP="00093A8F">
            <w:r w:rsidRPr="003222A0">
              <w:t> </w:t>
            </w:r>
          </w:p>
        </w:tc>
      </w:tr>
      <w:tr w:rsidR="00093A8F" w:rsidRPr="00093A8F" w14:paraId="316BF1CC" w14:textId="77777777" w:rsidTr="00815E1C">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589180C"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276C8C82" w14:textId="77777777" w:rsidR="00093A8F" w:rsidRPr="00093A8F" w:rsidRDefault="00093A8F" w:rsidP="00093A8F">
            <w:r w:rsidRPr="00093A8F">
              <w:t>Strong judgement, based on sound experience and technical knowledge </w:t>
            </w:r>
          </w:p>
        </w:tc>
        <w:tc>
          <w:tcPr>
            <w:tcW w:w="1214" w:type="dxa"/>
            <w:tcBorders>
              <w:top w:val="single" w:sz="6" w:space="0" w:color="auto"/>
              <w:left w:val="single" w:sz="6" w:space="0" w:color="auto"/>
              <w:bottom w:val="single" w:sz="6" w:space="0" w:color="auto"/>
              <w:right w:val="single" w:sz="6" w:space="0" w:color="auto"/>
            </w:tcBorders>
            <w:hideMark/>
          </w:tcPr>
          <w:p w14:paraId="0A570C5B" w14:textId="77777777" w:rsidR="00093A8F" w:rsidRPr="003222A0" w:rsidRDefault="00093A8F" w:rsidP="00093A8F">
            <w:r w:rsidRPr="00815E1C">
              <w:t>Yes</w:t>
            </w:r>
            <w:r w:rsidRPr="003222A0">
              <w:t> </w:t>
            </w:r>
          </w:p>
        </w:tc>
        <w:tc>
          <w:tcPr>
            <w:tcW w:w="1222" w:type="dxa"/>
            <w:tcBorders>
              <w:top w:val="single" w:sz="6" w:space="0" w:color="auto"/>
              <w:left w:val="single" w:sz="6" w:space="0" w:color="auto"/>
              <w:bottom w:val="single" w:sz="6" w:space="0" w:color="auto"/>
              <w:right w:val="single" w:sz="6" w:space="0" w:color="auto"/>
            </w:tcBorders>
            <w:hideMark/>
          </w:tcPr>
          <w:p w14:paraId="4881AA38" w14:textId="77777777" w:rsidR="00093A8F" w:rsidRPr="003222A0" w:rsidRDefault="00093A8F" w:rsidP="00093A8F">
            <w:r w:rsidRPr="003222A0">
              <w:t> </w:t>
            </w:r>
          </w:p>
        </w:tc>
      </w:tr>
      <w:tr w:rsidR="00093A8F" w:rsidRPr="00093A8F" w14:paraId="5E4FBC9A" w14:textId="77777777" w:rsidTr="00815E1C">
        <w:trPr>
          <w:trHeight w:val="300"/>
        </w:trPr>
        <w:tc>
          <w:tcPr>
            <w:tcW w:w="0" w:type="auto"/>
            <w:tcBorders>
              <w:top w:val="single" w:sz="6" w:space="0" w:color="auto"/>
              <w:left w:val="single" w:sz="6" w:space="0" w:color="auto"/>
              <w:bottom w:val="single" w:sz="6" w:space="0" w:color="auto"/>
              <w:right w:val="single" w:sz="6" w:space="0" w:color="auto"/>
            </w:tcBorders>
            <w:vAlign w:val="center"/>
            <w:hideMark/>
          </w:tcPr>
          <w:p w14:paraId="7C601F53" w14:textId="66543CF5" w:rsidR="00093A8F" w:rsidRPr="00093A8F" w:rsidRDefault="003222A0" w:rsidP="00093A8F">
            <w:r w:rsidRPr="00093A8F">
              <w:rPr>
                <w:b/>
                <w:bCs/>
              </w:rPr>
              <w:t>Values</w:t>
            </w:r>
            <w:r w:rsidRPr="00093A8F">
              <w:t> </w:t>
            </w:r>
          </w:p>
        </w:tc>
        <w:tc>
          <w:tcPr>
            <w:tcW w:w="4438" w:type="dxa"/>
            <w:tcBorders>
              <w:top w:val="single" w:sz="6" w:space="0" w:color="auto"/>
              <w:left w:val="single" w:sz="6" w:space="0" w:color="auto"/>
              <w:bottom w:val="single" w:sz="6" w:space="0" w:color="auto"/>
              <w:right w:val="single" w:sz="6" w:space="0" w:color="auto"/>
            </w:tcBorders>
            <w:hideMark/>
          </w:tcPr>
          <w:p w14:paraId="0E9EC0C5" w14:textId="77777777" w:rsidR="00093A8F" w:rsidRPr="00093A8F" w:rsidRDefault="00093A8F" w:rsidP="00093A8F">
            <w:r w:rsidRPr="00093A8F">
              <w:t>Commitment to Liberty’s</w:t>
            </w:r>
            <w:r w:rsidRPr="00093A8F">
              <w:rPr>
                <w:b/>
                <w:bCs/>
              </w:rPr>
              <w:t xml:space="preserve"> </w:t>
            </w:r>
            <w:r w:rsidRPr="00093A8F">
              <w:t>anti-racist, disability-positive, trans affirming status </w:t>
            </w:r>
          </w:p>
        </w:tc>
        <w:tc>
          <w:tcPr>
            <w:tcW w:w="1214" w:type="dxa"/>
            <w:tcBorders>
              <w:top w:val="single" w:sz="6" w:space="0" w:color="auto"/>
              <w:left w:val="single" w:sz="6" w:space="0" w:color="auto"/>
              <w:bottom w:val="single" w:sz="6" w:space="0" w:color="auto"/>
              <w:right w:val="single" w:sz="6" w:space="0" w:color="auto"/>
            </w:tcBorders>
            <w:hideMark/>
          </w:tcPr>
          <w:p w14:paraId="7B5604BA" w14:textId="6AB34EE9" w:rsidR="00093A8F" w:rsidRPr="00093A8F" w:rsidRDefault="00093A8F" w:rsidP="00093A8F">
            <w:r w:rsidRPr="00093A8F">
              <w:t> </w:t>
            </w:r>
            <w:r w:rsidR="00E5659E">
              <w:t>Yes</w:t>
            </w:r>
          </w:p>
        </w:tc>
        <w:tc>
          <w:tcPr>
            <w:tcW w:w="1222" w:type="dxa"/>
            <w:tcBorders>
              <w:top w:val="single" w:sz="6" w:space="0" w:color="auto"/>
              <w:left w:val="single" w:sz="6" w:space="0" w:color="auto"/>
              <w:bottom w:val="single" w:sz="6" w:space="0" w:color="auto"/>
              <w:right w:val="single" w:sz="6" w:space="0" w:color="auto"/>
            </w:tcBorders>
            <w:hideMark/>
          </w:tcPr>
          <w:p w14:paraId="2E00587F" w14:textId="77777777" w:rsidR="00093A8F" w:rsidRPr="00093A8F" w:rsidRDefault="00093A8F" w:rsidP="00093A8F">
            <w:r w:rsidRPr="00093A8F">
              <w:t> </w:t>
            </w:r>
          </w:p>
        </w:tc>
      </w:tr>
      <w:tr w:rsidR="00093A8F" w:rsidRPr="00093A8F" w14:paraId="16B1E621" w14:textId="77777777" w:rsidTr="00815E1C">
        <w:trPr>
          <w:trHeight w:val="300"/>
        </w:trPr>
        <w:tc>
          <w:tcPr>
            <w:tcW w:w="0" w:type="auto"/>
            <w:tcBorders>
              <w:top w:val="single" w:sz="6" w:space="0" w:color="auto"/>
              <w:left w:val="single" w:sz="6" w:space="0" w:color="auto"/>
              <w:bottom w:val="single" w:sz="6" w:space="0" w:color="auto"/>
              <w:right w:val="single" w:sz="6" w:space="0" w:color="auto"/>
            </w:tcBorders>
            <w:vAlign w:val="center"/>
            <w:hideMark/>
          </w:tcPr>
          <w:p w14:paraId="34035030"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7E281F05" w14:textId="77777777" w:rsidR="00093A8F" w:rsidRPr="00093A8F" w:rsidRDefault="00093A8F" w:rsidP="00093A8F">
            <w:r w:rsidRPr="00093A8F">
              <w:t>Commitment to human rights and Liberty’s mission, values and cross-party, non-party status </w:t>
            </w:r>
          </w:p>
        </w:tc>
        <w:tc>
          <w:tcPr>
            <w:tcW w:w="1214" w:type="dxa"/>
            <w:tcBorders>
              <w:top w:val="single" w:sz="6" w:space="0" w:color="auto"/>
              <w:left w:val="single" w:sz="6" w:space="0" w:color="auto"/>
              <w:bottom w:val="single" w:sz="6" w:space="0" w:color="auto"/>
              <w:right w:val="single" w:sz="6" w:space="0" w:color="auto"/>
            </w:tcBorders>
            <w:hideMark/>
          </w:tcPr>
          <w:p w14:paraId="643AFDFF" w14:textId="1735CCF0" w:rsidR="00093A8F" w:rsidRPr="00093A8F" w:rsidRDefault="00093A8F" w:rsidP="00093A8F">
            <w:r w:rsidRPr="00093A8F">
              <w:t> </w:t>
            </w:r>
            <w:r w:rsidR="00E5659E">
              <w:t>Yes</w:t>
            </w:r>
          </w:p>
        </w:tc>
        <w:tc>
          <w:tcPr>
            <w:tcW w:w="1222" w:type="dxa"/>
            <w:tcBorders>
              <w:top w:val="single" w:sz="6" w:space="0" w:color="auto"/>
              <w:left w:val="single" w:sz="6" w:space="0" w:color="auto"/>
              <w:bottom w:val="single" w:sz="6" w:space="0" w:color="auto"/>
              <w:right w:val="single" w:sz="6" w:space="0" w:color="auto"/>
            </w:tcBorders>
            <w:hideMark/>
          </w:tcPr>
          <w:p w14:paraId="462F1127" w14:textId="77777777" w:rsidR="00093A8F" w:rsidRPr="00093A8F" w:rsidRDefault="00093A8F" w:rsidP="00093A8F">
            <w:r w:rsidRPr="00093A8F">
              <w:t> </w:t>
            </w:r>
          </w:p>
        </w:tc>
      </w:tr>
      <w:tr w:rsidR="00093A8F" w:rsidRPr="00093A8F" w14:paraId="731BB5F7" w14:textId="77777777" w:rsidTr="00815E1C">
        <w:trPr>
          <w:trHeight w:val="300"/>
        </w:trPr>
        <w:tc>
          <w:tcPr>
            <w:tcW w:w="0" w:type="auto"/>
            <w:tcBorders>
              <w:top w:val="single" w:sz="6" w:space="0" w:color="auto"/>
              <w:left w:val="single" w:sz="6" w:space="0" w:color="auto"/>
              <w:bottom w:val="single" w:sz="6" w:space="0" w:color="auto"/>
              <w:right w:val="single" w:sz="6" w:space="0" w:color="auto"/>
            </w:tcBorders>
            <w:vAlign w:val="center"/>
            <w:hideMark/>
          </w:tcPr>
          <w:p w14:paraId="41D6351D" w14:textId="77777777" w:rsidR="00093A8F" w:rsidRPr="00093A8F" w:rsidRDefault="00093A8F" w:rsidP="00093A8F"/>
        </w:tc>
        <w:tc>
          <w:tcPr>
            <w:tcW w:w="4438" w:type="dxa"/>
            <w:tcBorders>
              <w:top w:val="single" w:sz="6" w:space="0" w:color="auto"/>
              <w:left w:val="single" w:sz="6" w:space="0" w:color="auto"/>
              <w:bottom w:val="single" w:sz="6" w:space="0" w:color="auto"/>
              <w:right w:val="single" w:sz="6" w:space="0" w:color="auto"/>
            </w:tcBorders>
            <w:hideMark/>
          </w:tcPr>
          <w:p w14:paraId="51C06B0E" w14:textId="77777777" w:rsidR="00093A8F" w:rsidRPr="00093A8F" w:rsidRDefault="00093A8F" w:rsidP="00093A8F">
            <w:r w:rsidRPr="00093A8F">
              <w:t>Commitment to building a fair, compassionate and diverse working environment </w:t>
            </w:r>
          </w:p>
        </w:tc>
        <w:tc>
          <w:tcPr>
            <w:tcW w:w="1214" w:type="dxa"/>
            <w:tcBorders>
              <w:top w:val="single" w:sz="6" w:space="0" w:color="auto"/>
              <w:left w:val="single" w:sz="6" w:space="0" w:color="auto"/>
              <w:bottom w:val="single" w:sz="6" w:space="0" w:color="auto"/>
              <w:right w:val="single" w:sz="6" w:space="0" w:color="auto"/>
            </w:tcBorders>
            <w:hideMark/>
          </w:tcPr>
          <w:p w14:paraId="5DD7E9E7" w14:textId="715B299E" w:rsidR="00093A8F" w:rsidRPr="00093A8F" w:rsidRDefault="00093A8F" w:rsidP="00093A8F">
            <w:r w:rsidRPr="00093A8F">
              <w:t> </w:t>
            </w:r>
            <w:r w:rsidR="00E5659E">
              <w:t>Yes</w:t>
            </w:r>
          </w:p>
        </w:tc>
        <w:tc>
          <w:tcPr>
            <w:tcW w:w="1222" w:type="dxa"/>
            <w:tcBorders>
              <w:top w:val="single" w:sz="6" w:space="0" w:color="auto"/>
              <w:left w:val="single" w:sz="6" w:space="0" w:color="auto"/>
              <w:bottom w:val="single" w:sz="6" w:space="0" w:color="auto"/>
              <w:right w:val="single" w:sz="6" w:space="0" w:color="auto"/>
            </w:tcBorders>
            <w:hideMark/>
          </w:tcPr>
          <w:p w14:paraId="3F351963" w14:textId="77777777" w:rsidR="00093A8F" w:rsidRPr="00093A8F" w:rsidRDefault="00093A8F" w:rsidP="00093A8F">
            <w:r w:rsidRPr="00093A8F">
              <w:t> </w:t>
            </w:r>
          </w:p>
        </w:tc>
      </w:tr>
    </w:tbl>
    <w:p w14:paraId="0920BE1E" w14:textId="77777777" w:rsidR="00093A8F" w:rsidRPr="00093A8F" w:rsidRDefault="00093A8F" w:rsidP="00093A8F">
      <w:r w:rsidRPr="00093A8F">
        <w:t> </w:t>
      </w:r>
    </w:p>
    <w:p w14:paraId="482A4244" w14:textId="77777777" w:rsidR="00093A8F" w:rsidRPr="00093A8F" w:rsidRDefault="00093A8F" w:rsidP="00093A8F">
      <w:r w:rsidRPr="00093A8F">
        <w:rPr>
          <w:b/>
          <w:bCs/>
        </w:rPr>
        <w:t>How to apply</w:t>
      </w:r>
      <w:r w:rsidRPr="00093A8F">
        <w:t> </w:t>
      </w:r>
    </w:p>
    <w:p w14:paraId="183CFB7B" w14:textId="77777777" w:rsidR="00093A8F" w:rsidRPr="00093A8F" w:rsidRDefault="00093A8F" w:rsidP="00093A8F">
      <w:r w:rsidRPr="00093A8F">
        <w:t xml:space="preserve">Apply online </w:t>
      </w:r>
      <w:r w:rsidRPr="00093A8F">
        <w:rPr>
          <w:b/>
          <w:bCs/>
        </w:rPr>
        <w:t>www.nfpconsulting.co.uk</w:t>
      </w:r>
      <w:r w:rsidRPr="00093A8F">
        <w:t> </w:t>
      </w:r>
    </w:p>
    <w:p w14:paraId="23AE1623" w14:textId="77777777" w:rsidR="007F32DD" w:rsidRPr="007F32DD" w:rsidRDefault="00093A8F" w:rsidP="007F32DD">
      <w:r w:rsidRPr="00093A8F">
        <w:t> </w:t>
      </w:r>
      <w:r w:rsidR="007F32DD" w:rsidRPr="007F32DD">
        <w:t xml:space="preserve">For an informal conversation about the role please contact Vikki Park to arrange an appointment with Carroll Lloyd, Director of NFP Consulting: </w:t>
      </w:r>
      <w:hyperlink r:id="rId13" w:history="1">
        <w:r w:rsidR="007F32DD" w:rsidRPr="007F32DD">
          <w:rPr>
            <w:rStyle w:val="Hyperlink"/>
          </w:rPr>
          <w:t>vikki.park@nfpconsulting.co.uk</w:t>
        </w:r>
      </w:hyperlink>
    </w:p>
    <w:p w14:paraId="6584B03D" w14:textId="6893FC1A" w:rsidR="00093A8F" w:rsidRPr="00093A8F" w:rsidRDefault="00093A8F" w:rsidP="00093A8F">
      <w:r w:rsidRPr="00093A8F">
        <w:t>Application is by way of CV with a Supporting Statement.  </w:t>
      </w:r>
    </w:p>
    <w:p w14:paraId="33D32588" w14:textId="450E53AA" w:rsidR="00093A8F" w:rsidRPr="00093A8F" w:rsidRDefault="00093A8F" w:rsidP="00093A8F">
      <w:r w:rsidRPr="00093A8F">
        <w:t xml:space="preserve"> Please write a personal statement of </w:t>
      </w:r>
      <w:r w:rsidRPr="00093A8F">
        <w:rPr>
          <w:b/>
          <w:bCs/>
        </w:rPr>
        <w:t>not more than 3 pages</w:t>
      </w:r>
      <w:r w:rsidRPr="00093A8F">
        <w:t xml:space="preserve"> of A4 (in minimum of Calibri pt 12 font) which covers: </w:t>
      </w:r>
    </w:p>
    <w:p w14:paraId="10E19722" w14:textId="154CE574" w:rsidR="00093A8F" w:rsidRPr="00093A8F" w:rsidRDefault="00093A8F" w:rsidP="00093A8F">
      <w:pPr>
        <w:tabs>
          <w:tab w:val="num" w:pos="720"/>
        </w:tabs>
      </w:pPr>
      <w:r w:rsidRPr="00093A8F">
        <w:t> Why you are interested in this job </w:t>
      </w:r>
    </w:p>
    <w:p w14:paraId="396FB61D" w14:textId="2BBC09BD" w:rsidR="00093A8F" w:rsidRPr="00093A8F" w:rsidRDefault="00093A8F" w:rsidP="00093A8F">
      <w:pPr>
        <w:numPr>
          <w:ilvl w:val="0"/>
          <w:numId w:val="37"/>
        </w:numPr>
      </w:pPr>
      <w:r w:rsidRPr="00093A8F">
        <w:t>Your experience, knowledge, skills, abilities and attitude</w:t>
      </w:r>
      <w:r w:rsidR="004B6CF8">
        <w:t xml:space="preserve"> and values</w:t>
      </w:r>
      <w:r w:rsidRPr="00093A8F">
        <w:t xml:space="preserve"> in relation to the person specification  </w:t>
      </w:r>
    </w:p>
    <w:p w14:paraId="58F16F05" w14:textId="51AC8C81" w:rsidR="00093A8F" w:rsidRPr="00093A8F" w:rsidRDefault="00093A8F" w:rsidP="00093A8F">
      <w:r w:rsidRPr="00093A8F">
        <w:lastRenderedPageBreak/>
        <w:t xml:space="preserve"> Short-listing for this post will be based on how well you match the qualities in the person specification. Therefore, we suggest that you use the points in the person specification as headings and give </w:t>
      </w:r>
      <w:r w:rsidRPr="00093A8F">
        <w:rPr>
          <w:b/>
          <w:bCs/>
          <w:i/>
          <w:iCs/>
        </w:rPr>
        <w:t>specific examples</w:t>
      </w:r>
      <w:r w:rsidRPr="00093A8F">
        <w:rPr>
          <w:i/>
          <w:iCs/>
        </w:rPr>
        <w:t xml:space="preserve"> </w:t>
      </w:r>
      <w:r w:rsidRPr="00093A8F">
        <w:t>to demonstrate</w:t>
      </w:r>
      <w:r w:rsidRPr="00093A8F">
        <w:rPr>
          <w:i/>
          <w:iCs/>
        </w:rPr>
        <w:t xml:space="preserve"> </w:t>
      </w:r>
      <w:r w:rsidRPr="00093A8F">
        <w:t>how you fulfil each of the items of the person specification. It is insufficient simply to repeat what it says in the person specification. </w:t>
      </w:r>
    </w:p>
    <w:p w14:paraId="5D466D0D" w14:textId="56ECB478" w:rsidR="00093A8F" w:rsidRPr="00093A8F" w:rsidRDefault="00093A8F" w:rsidP="00093A8F">
      <w:r w:rsidRPr="00093A8F">
        <w:t> </w:t>
      </w:r>
      <w:r w:rsidRPr="00093A8F">
        <w:rPr>
          <w:u w:val="single"/>
        </w:rPr>
        <w:t>If you do not follow these instructions your application will not be short-listed.</w:t>
      </w:r>
      <w:r w:rsidRPr="00093A8F">
        <w:t> </w:t>
      </w:r>
    </w:p>
    <w:p w14:paraId="2FF3B276" w14:textId="51D445B8" w:rsidR="00093A8F" w:rsidRPr="00093A8F" w:rsidRDefault="00093A8F" w:rsidP="00093A8F">
      <w:r w:rsidRPr="00093A8F">
        <w:t> </w:t>
      </w:r>
      <w:r w:rsidRPr="00093A8F">
        <w:rPr>
          <w:b/>
          <w:bCs/>
        </w:rPr>
        <w:t>Closing date:</w:t>
      </w:r>
      <w:r w:rsidRPr="00093A8F">
        <w:tab/>
      </w:r>
      <w:r w:rsidRPr="00093A8F">
        <w:tab/>
        <w:t> </w:t>
      </w:r>
    </w:p>
    <w:p w14:paraId="33121530" w14:textId="77777777" w:rsidR="00093A8F" w:rsidRPr="00093A8F" w:rsidRDefault="00093A8F" w:rsidP="00093A8F">
      <w:r w:rsidRPr="00093A8F">
        <w:rPr>
          <w:b/>
          <w:bCs/>
        </w:rPr>
        <w:t xml:space="preserve">First interviews:  </w:t>
      </w:r>
      <w:r w:rsidRPr="00093A8F">
        <w:tab/>
        <w:t> </w:t>
      </w:r>
    </w:p>
    <w:p w14:paraId="57C38E61" w14:textId="77777777" w:rsidR="00093A8F" w:rsidRPr="00093A8F" w:rsidRDefault="00093A8F" w:rsidP="00093A8F">
      <w:r w:rsidRPr="00093A8F">
        <w:rPr>
          <w:b/>
          <w:bCs/>
        </w:rPr>
        <w:t xml:space="preserve">Final interviews:  </w:t>
      </w:r>
      <w:r w:rsidRPr="00093A8F">
        <w:tab/>
        <w:t> </w:t>
      </w:r>
    </w:p>
    <w:p w14:paraId="043A0512" w14:textId="77777777" w:rsidR="00093A8F" w:rsidRPr="00093A8F" w:rsidRDefault="00093A8F" w:rsidP="00093A8F">
      <w:r w:rsidRPr="00093A8F">
        <w:t> </w:t>
      </w:r>
    </w:p>
    <w:p w14:paraId="40E1313F" w14:textId="77777777" w:rsidR="00093A8F" w:rsidRPr="00093A8F" w:rsidRDefault="00093A8F" w:rsidP="00093A8F">
      <w:r w:rsidRPr="00093A8F">
        <w:rPr>
          <w:b/>
          <w:bCs/>
        </w:rPr>
        <w:t>Accessibility</w:t>
      </w:r>
      <w:r w:rsidRPr="00093A8F">
        <w:t> </w:t>
      </w:r>
    </w:p>
    <w:p w14:paraId="1A2B1016" w14:textId="77777777" w:rsidR="00093A8F" w:rsidRPr="00093A8F" w:rsidRDefault="00093A8F" w:rsidP="00093A8F">
      <w:r w:rsidRPr="00093A8F">
        <w:t>Please let us know if you have any specific requirements which we might need to consider in relation to the selection process, e.g. attending interview, completing any part of the selection process. Any requests will not affect the selection process. </w:t>
      </w:r>
    </w:p>
    <w:p w14:paraId="79740D8C" w14:textId="63917405" w:rsidR="00093A8F" w:rsidRPr="00093A8F" w:rsidRDefault="00093A8F" w:rsidP="00093A8F">
      <w:r w:rsidRPr="00093A8F">
        <w:t> </w:t>
      </w:r>
      <w:r w:rsidRPr="00093A8F">
        <w:rPr>
          <w:b/>
          <w:bCs/>
        </w:rPr>
        <w:t>Positive Action </w:t>
      </w:r>
      <w:r w:rsidRPr="00093A8F">
        <w:t> </w:t>
      </w:r>
    </w:p>
    <w:p w14:paraId="40141801" w14:textId="12F7816D" w:rsidR="00093A8F" w:rsidRPr="00093A8F" w:rsidRDefault="00093A8F" w:rsidP="00093A8F">
      <w:r w:rsidRPr="00093A8F">
        <w:t> Liberty are committed to pursuing a diverse and inclusive workforce and are trialling a</w:t>
      </w:r>
      <w:hyperlink r:id="rId14" w:tgtFrame="_blank" w:history="1">
        <w:r w:rsidRPr="00093A8F">
          <w:rPr>
            <w:rStyle w:val="Hyperlink"/>
            <w:b/>
            <w:bCs/>
          </w:rPr>
          <w:t xml:space="preserve"> </w:t>
        </w:r>
      </w:hyperlink>
      <w:hyperlink r:id="rId15" w:tgtFrame="_blank" w:history="1">
        <w:r w:rsidRPr="00093A8F">
          <w:rPr>
            <w:rStyle w:val="Hyperlink"/>
            <w:b/>
            <w:bCs/>
          </w:rPr>
          <w:t>Positive</w:t>
        </w:r>
      </w:hyperlink>
      <w:hyperlink r:id="rId16" w:tgtFrame="_blank" w:history="1">
        <w:r w:rsidRPr="00093A8F">
          <w:rPr>
            <w:rStyle w:val="Hyperlink"/>
            <w:b/>
            <w:bCs/>
          </w:rPr>
          <w:t xml:space="preserve"> </w:t>
        </w:r>
      </w:hyperlink>
      <w:hyperlink r:id="rId17" w:tgtFrame="_blank" w:history="1">
        <w:r w:rsidRPr="00093A8F">
          <w:rPr>
            <w:rStyle w:val="Hyperlink"/>
            <w:b/>
            <w:bCs/>
          </w:rPr>
          <w:t>Action</w:t>
        </w:r>
      </w:hyperlink>
      <w:hyperlink r:id="rId18" w:tgtFrame="_blank" w:history="1">
        <w:r w:rsidRPr="00093A8F">
          <w:rPr>
            <w:rStyle w:val="Hyperlink"/>
          </w:rPr>
          <w:t xml:space="preserve"> </w:t>
        </w:r>
      </w:hyperlink>
      <w:r w:rsidRPr="00093A8F">
        <w:t xml:space="preserve">approach to our recruitment and selection process. Positive Action allows employers to take action to minimise disadvantages that groups with </w:t>
      </w:r>
      <w:proofErr w:type="gramStart"/>
      <w:r w:rsidRPr="00093A8F">
        <w:t>particular protected</w:t>
      </w:r>
      <w:proofErr w:type="gramEnd"/>
      <w:r w:rsidRPr="00093A8F">
        <w:t xml:space="preserve"> characteristics face in the workforce.  </w:t>
      </w:r>
    </w:p>
    <w:p w14:paraId="6A3B3556" w14:textId="229CEBE7" w:rsidR="00093A8F" w:rsidRPr="00093A8F" w:rsidRDefault="00093A8F" w:rsidP="00093A8F">
      <w:r w:rsidRPr="00093A8F">
        <w:t> In addition to anonymous application forms, some of the new ways we are attempting to level the playing field is by introducing the Guaranteed Interview Scheme and Anonymous First-Round Interviews.  </w:t>
      </w:r>
    </w:p>
    <w:p w14:paraId="72B89365" w14:textId="5FAC45D7" w:rsidR="00093A8F" w:rsidRPr="00093A8F" w:rsidRDefault="00093A8F" w:rsidP="00093A8F">
      <w:r w:rsidRPr="00093A8F">
        <w:t> </w:t>
      </w:r>
      <w:r w:rsidRPr="00093A8F">
        <w:rPr>
          <w:b/>
          <w:bCs/>
        </w:rPr>
        <w:t>Guaranteed Interview Scheme </w:t>
      </w:r>
      <w:r w:rsidRPr="00093A8F">
        <w:t> </w:t>
      </w:r>
    </w:p>
    <w:p w14:paraId="26F9DB86" w14:textId="2D82532C" w:rsidR="00093A8F" w:rsidRPr="00093A8F" w:rsidRDefault="00093A8F" w:rsidP="00093A8F">
      <w:r w:rsidRPr="00093A8F">
        <w:t>The Guaranteed Interview Scheme will expand on our commitments as a</w:t>
      </w:r>
      <w:hyperlink r:id="rId19" w:tgtFrame="_blank" w:history="1">
        <w:r w:rsidRPr="00093A8F">
          <w:rPr>
            <w:rStyle w:val="Hyperlink"/>
          </w:rPr>
          <w:t xml:space="preserve"> </w:t>
        </w:r>
      </w:hyperlink>
      <w:hyperlink r:id="rId20" w:tgtFrame="_blank" w:history="1">
        <w:r w:rsidRPr="00093A8F">
          <w:rPr>
            <w:rStyle w:val="Hyperlink"/>
            <w:b/>
            <w:bCs/>
          </w:rPr>
          <w:t>Disability Confident</w:t>
        </w:r>
      </w:hyperlink>
      <w:hyperlink r:id="rId21" w:tgtFrame="_blank" w:history="1">
        <w:r w:rsidRPr="00093A8F">
          <w:rPr>
            <w:rStyle w:val="Hyperlink"/>
            <w:b/>
            <w:bCs/>
          </w:rPr>
          <w:t xml:space="preserve"> </w:t>
        </w:r>
      </w:hyperlink>
      <w:hyperlink r:id="rId22" w:tgtFrame="_blank" w:history="1">
        <w:r w:rsidRPr="00093A8F">
          <w:rPr>
            <w:rStyle w:val="Hyperlink"/>
            <w:b/>
            <w:bCs/>
          </w:rPr>
          <w:t>Employer</w:t>
        </w:r>
      </w:hyperlink>
      <w:hyperlink r:id="rId23" w:tgtFrame="_blank" w:history="1">
        <w:r w:rsidRPr="00093A8F">
          <w:rPr>
            <w:rStyle w:val="Hyperlink"/>
          </w:rPr>
          <w:t xml:space="preserve"> </w:t>
        </w:r>
      </w:hyperlink>
      <w:r w:rsidRPr="00093A8F">
        <w:t>to offer an interview to an applicant who declares they have a disability and meets the minimum essential requirements.  </w:t>
      </w:r>
    </w:p>
    <w:p w14:paraId="416A529E" w14:textId="77777777" w:rsidR="004B6CF8" w:rsidRDefault="00093A8F" w:rsidP="00815E1C">
      <w:r w:rsidRPr="00093A8F">
        <w:t xml:space="preserve">Liberty’s Guaranteed Interview Scheme is therefore applicable to individuals who identify as: </w:t>
      </w:r>
    </w:p>
    <w:p w14:paraId="4E75526E" w14:textId="0969F861" w:rsidR="00093A8F" w:rsidRPr="00093A8F" w:rsidRDefault="00093A8F" w:rsidP="00815E1C">
      <w:pPr>
        <w:ind w:left="360"/>
      </w:pPr>
      <w:r w:rsidRPr="00093A8F">
        <w:t>•  Disabled  </w:t>
      </w:r>
    </w:p>
    <w:p w14:paraId="05E81949" w14:textId="77777777" w:rsidR="00093A8F" w:rsidRPr="00093A8F" w:rsidRDefault="00093A8F" w:rsidP="00093A8F">
      <w:pPr>
        <w:numPr>
          <w:ilvl w:val="0"/>
          <w:numId w:val="38"/>
        </w:numPr>
      </w:pPr>
      <w:r w:rsidRPr="00093A8F">
        <w:t xml:space="preserve">A member of the Global Majority (people from Black, Asian, Mixed, and other ethnic groups who are often racialised as ‘ethnic </w:t>
      </w:r>
      <w:proofErr w:type="gramStart"/>
      <w:r w:rsidRPr="00093A8F">
        <w:t>minorities’</w:t>
      </w:r>
      <w:proofErr w:type="gramEnd"/>
      <w:r w:rsidRPr="00093A8F">
        <w:t>)  </w:t>
      </w:r>
    </w:p>
    <w:p w14:paraId="341EB866" w14:textId="77777777" w:rsidR="00093A8F" w:rsidRPr="00093A8F" w:rsidRDefault="00093A8F" w:rsidP="00093A8F">
      <w:pPr>
        <w:numPr>
          <w:ilvl w:val="0"/>
          <w:numId w:val="39"/>
        </w:numPr>
      </w:pPr>
      <w:r w:rsidRPr="00093A8F">
        <w:t>A member of the LGBTQ+ community  </w:t>
      </w:r>
    </w:p>
    <w:p w14:paraId="1994E159" w14:textId="1DE8D984" w:rsidR="00093A8F" w:rsidRPr="00093A8F" w:rsidRDefault="00093A8F" w:rsidP="00093A8F">
      <w:r>
        <w:t>AND</w:t>
      </w:r>
      <w:r w:rsidRPr="00093A8F">
        <w:t> </w:t>
      </w:r>
    </w:p>
    <w:p w14:paraId="7F95C0F6" w14:textId="77777777" w:rsidR="00093A8F" w:rsidRPr="00093A8F" w:rsidRDefault="00093A8F" w:rsidP="00093A8F">
      <w:pPr>
        <w:numPr>
          <w:ilvl w:val="0"/>
          <w:numId w:val="40"/>
        </w:numPr>
      </w:pPr>
      <w:r w:rsidRPr="00093A8F">
        <w:t>Scores above the median score for the role  </w:t>
      </w:r>
    </w:p>
    <w:p w14:paraId="5C3134EE" w14:textId="08ED5E72" w:rsidR="00093A8F" w:rsidRPr="00093A8F" w:rsidRDefault="00093A8F" w:rsidP="00093A8F">
      <w:r w:rsidRPr="00093A8F">
        <w:t xml:space="preserve">  You can take part in the Guaranteed Interview Scheme by indicating that you are a member of one of these communities by emailing </w:t>
      </w:r>
      <w:r w:rsidRPr="00093A8F">
        <w:rPr>
          <w:u w:val="single"/>
        </w:rPr>
        <w:t>office@nfpconsulting.co.uk</w:t>
      </w:r>
      <w:r w:rsidRPr="00093A8F">
        <w:t xml:space="preserve"> and agreeing to participate. If you have opted into the interview scheme and your application scores above the median score for that role, you will be considered for an interview if you were not in the top scoring candidates that would otherwise go forward. This information you share is not shared with </w:t>
      </w:r>
      <w:r w:rsidRPr="00093A8F">
        <w:lastRenderedPageBreak/>
        <w:t>Hiring Managers at the shortlisting stage, and details of the group(s) in which candidates identify will not be shared; however  applicants are made aware that is it not possible to prevent those involved in the shortlisting process from being able to identify candidates who have been offered an interview specifically under the scheme.   </w:t>
      </w:r>
    </w:p>
    <w:p w14:paraId="66C865D3" w14:textId="77777777" w:rsidR="00093A8F" w:rsidRPr="00093A8F" w:rsidRDefault="00093A8F" w:rsidP="00093A8F">
      <w:r w:rsidRPr="00093A8F">
        <w:t>  </w:t>
      </w:r>
    </w:p>
    <w:p w14:paraId="30F747EA" w14:textId="2410BEAE" w:rsidR="00093A8F" w:rsidRPr="00093A8F" w:rsidRDefault="004B6CF8" w:rsidP="00093A8F">
      <w:r>
        <w:t>We</w:t>
      </w:r>
      <w:r w:rsidR="00093A8F" w:rsidRPr="00093A8F">
        <w:t xml:space="preserve"> are committed to taking a positive action approach and providing interview opportunities for strong applicants who are historically marginalised in recruitment and so will guarantee an additional 2 interview spaces for those that identify as having one of the protected characteristics within the scheme and who score the highest.  </w:t>
      </w:r>
    </w:p>
    <w:p w14:paraId="1034166A" w14:textId="35A79FDF" w:rsidR="00093A8F" w:rsidRPr="00093A8F" w:rsidRDefault="00093A8F" w:rsidP="00093A8F">
      <w:r w:rsidRPr="00093A8F">
        <w:t> (This will not affect how we shortlist for the original interview spaces which is conducted anonymously and based on the highest scores in the pool. The 2 extra interview spaces offered as part of the inclusive interviews scheme will be in addition and so will not put any other applicant outside of the scheme at a disadvantage.)   </w:t>
      </w:r>
    </w:p>
    <w:p w14:paraId="394CAD63" w14:textId="77777777" w:rsidR="00093A8F" w:rsidRPr="00093A8F" w:rsidRDefault="00093A8F" w:rsidP="00093A8F">
      <w:r w:rsidRPr="00093A8F">
        <w:t>  </w:t>
      </w:r>
    </w:p>
    <w:p w14:paraId="24E33E03" w14:textId="77777777" w:rsidR="00267560" w:rsidRDefault="00267560"/>
    <w:sectPr w:rsidR="0026756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kiko Hart" w:date="2025-09-19T09:40:00Z" w:initials="AH">
    <w:p w14:paraId="1CC070BA" w14:textId="77777777" w:rsidR="004C76AB" w:rsidRDefault="004C76AB" w:rsidP="004C76AB">
      <w:pPr>
        <w:pStyle w:val="CommentText"/>
      </w:pPr>
      <w:r>
        <w:rPr>
          <w:rStyle w:val="CommentReference"/>
        </w:rPr>
        <w:annotationRef/>
      </w:r>
      <w:r>
        <w:t>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C070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86E43B" w16cex:dateUtc="2025-09-1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C070BA" w16cid:durableId="5F86E4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692"/>
    <w:multiLevelType w:val="multilevel"/>
    <w:tmpl w:val="AECA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5047B"/>
    <w:multiLevelType w:val="multilevel"/>
    <w:tmpl w:val="1F26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F6684"/>
    <w:multiLevelType w:val="multilevel"/>
    <w:tmpl w:val="36E0B4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6147A3"/>
    <w:multiLevelType w:val="multilevel"/>
    <w:tmpl w:val="F95A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72A7B"/>
    <w:multiLevelType w:val="multilevel"/>
    <w:tmpl w:val="E3A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6C47EF"/>
    <w:multiLevelType w:val="multilevel"/>
    <w:tmpl w:val="DE34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A2784"/>
    <w:multiLevelType w:val="multilevel"/>
    <w:tmpl w:val="48C2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754"/>
    <w:multiLevelType w:val="multilevel"/>
    <w:tmpl w:val="0036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21904"/>
    <w:multiLevelType w:val="multilevel"/>
    <w:tmpl w:val="BC1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338B5"/>
    <w:multiLevelType w:val="multilevel"/>
    <w:tmpl w:val="6924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2E0A8A"/>
    <w:multiLevelType w:val="multilevel"/>
    <w:tmpl w:val="FC7E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5C22C9"/>
    <w:multiLevelType w:val="multilevel"/>
    <w:tmpl w:val="53BE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7953CD"/>
    <w:multiLevelType w:val="multilevel"/>
    <w:tmpl w:val="4252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806144"/>
    <w:multiLevelType w:val="multilevel"/>
    <w:tmpl w:val="750C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633295"/>
    <w:multiLevelType w:val="multilevel"/>
    <w:tmpl w:val="589A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C43B32"/>
    <w:multiLevelType w:val="multilevel"/>
    <w:tmpl w:val="627C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DB184A"/>
    <w:multiLevelType w:val="multilevel"/>
    <w:tmpl w:val="1A70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070B4E"/>
    <w:multiLevelType w:val="multilevel"/>
    <w:tmpl w:val="BBD4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193347"/>
    <w:multiLevelType w:val="multilevel"/>
    <w:tmpl w:val="C520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3E5DF0"/>
    <w:multiLevelType w:val="multilevel"/>
    <w:tmpl w:val="34D2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1003AA"/>
    <w:multiLevelType w:val="multilevel"/>
    <w:tmpl w:val="7A5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0A6E3E"/>
    <w:multiLevelType w:val="multilevel"/>
    <w:tmpl w:val="3AE6E1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D0741CC"/>
    <w:multiLevelType w:val="multilevel"/>
    <w:tmpl w:val="F032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890193"/>
    <w:multiLevelType w:val="multilevel"/>
    <w:tmpl w:val="0AF80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25B2D15"/>
    <w:multiLevelType w:val="multilevel"/>
    <w:tmpl w:val="4F6E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9B19D8"/>
    <w:multiLevelType w:val="multilevel"/>
    <w:tmpl w:val="2F0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180E8F"/>
    <w:multiLevelType w:val="multilevel"/>
    <w:tmpl w:val="88C0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24718"/>
    <w:multiLevelType w:val="multilevel"/>
    <w:tmpl w:val="4D46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C87F82"/>
    <w:multiLevelType w:val="multilevel"/>
    <w:tmpl w:val="0122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6E4866"/>
    <w:multiLevelType w:val="multilevel"/>
    <w:tmpl w:val="8670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4B1FC7"/>
    <w:multiLevelType w:val="multilevel"/>
    <w:tmpl w:val="A7C0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A10B2D"/>
    <w:multiLevelType w:val="multilevel"/>
    <w:tmpl w:val="FB76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4167EF"/>
    <w:multiLevelType w:val="multilevel"/>
    <w:tmpl w:val="0A98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7C4E11"/>
    <w:multiLevelType w:val="multilevel"/>
    <w:tmpl w:val="2EAA84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C44A76"/>
    <w:multiLevelType w:val="multilevel"/>
    <w:tmpl w:val="94D8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95749B"/>
    <w:multiLevelType w:val="multilevel"/>
    <w:tmpl w:val="48C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155D9F"/>
    <w:multiLevelType w:val="multilevel"/>
    <w:tmpl w:val="AFE0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3934B0"/>
    <w:multiLevelType w:val="multilevel"/>
    <w:tmpl w:val="0D50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2C7351"/>
    <w:multiLevelType w:val="multilevel"/>
    <w:tmpl w:val="6FE8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800F03"/>
    <w:multiLevelType w:val="multilevel"/>
    <w:tmpl w:val="1FD2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7899639">
    <w:abstractNumId w:val="16"/>
  </w:num>
  <w:num w:numId="2" w16cid:durableId="792016287">
    <w:abstractNumId w:val="13"/>
  </w:num>
  <w:num w:numId="3" w16cid:durableId="530999290">
    <w:abstractNumId w:val="12"/>
  </w:num>
  <w:num w:numId="4" w16cid:durableId="1634095981">
    <w:abstractNumId w:val="14"/>
  </w:num>
  <w:num w:numId="5" w16cid:durableId="1617299261">
    <w:abstractNumId w:val="25"/>
  </w:num>
  <w:num w:numId="6" w16cid:durableId="2028025104">
    <w:abstractNumId w:val="31"/>
  </w:num>
  <w:num w:numId="7" w16cid:durableId="262080075">
    <w:abstractNumId w:val="28"/>
  </w:num>
  <w:num w:numId="8" w16cid:durableId="589312891">
    <w:abstractNumId w:val="7"/>
  </w:num>
  <w:num w:numId="9" w16cid:durableId="60980251">
    <w:abstractNumId w:val="19"/>
  </w:num>
  <w:num w:numId="10" w16cid:durableId="200367543">
    <w:abstractNumId w:val="35"/>
  </w:num>
  <w:num w:numId="11" w16cid:durableId="300770925">
    <w:abstractNumId w:val="38"/>
  </w:num>
  <w:num w:numId="12" w16cid:durableId="1051885020">
    <w:abstractNumId w:val="9"/>
  </w:num>
  <w:num w:numId="13" w16cid:durableId="840435296">
    <w:abstractNumId w:val="18"/>
  </w:num>
  <w:num w:numId="14" w16cid:durableId="749735055">
    <w:abstractNumId w:val="15"/>
  </w:num>
  <w:num w:numId="15" w16cid:durableId="1222249812">
    <w:abstractNumId w:val="36"/>
  </w:num>
  <w:num w:numId="16" w16cid:durableId="1496648857">
    <w:abstractNumId w:val="4"/>
  </w:num>
  <w:num w:numId="17" w16cid:durableId="1561286283">
    <w:abstractNumId w:val="37"/>
  </w:num>
  <w:num w:numId="18" w16cid:durableId="1291127900">
    <w:abstractNumId w:val="22"/>
  </w:num>
  <w:num w:numId="19" w16cid:durableId="2101023483">
    <w:abstractNumId w:val="26"/>
  </w:num>
  <w:num w:numId="20" w16cid:durableId="1234386516">
    <w:abstractNumId w:val="29"/>
  </w:num>
  <w:num w:numId="21" w16cid:durableId="2080445166">
    <w:abstractNumId w:val="27"/>
  </w:num>
  <w:num w:numId="22" w16cid:durableId="82579296">
    <w:abstractNumId w:val="34"/>
  </w:num>
  <w:num w:numId="23" w16cid:durableId="1380473908">
    <w:abstractNumId w:val="1"/>
  </w:num>
  <w:num w:numId="24" w16cid:durableId="500973735">
    <w:abstractNumId w:val="0"/>
  </w:num>
  <w:num w:numId="25" w16cid:durableId="400098479">
    <w:abstractNumId w:val="6"/>
  </w:num>
  <w:num w:numId="26" w16cid:durableId="835611508">
    <w:abstractNumId w:val="30"/>
  </w:num>
  <w:num w:numId="27" w16cid:durableId="842276810">
    <w:abstractNumId w:val="3"/>
  </w:num>
  <w:num w:numId="28" w16cid:durableId="318732312">
    <w:abstractNumId w:val="23"/>
  </w:num>
  <w:num w:numId="29" w16cid:durableId="1043755211">
    <w:abstractNumId w:val="2"/>
  </w:num>
  <w:num w:numId="30" w16cid:durableId="2024235913">
    <w:abstractNumId w:val="33"/>
  </w:num>
  <w:num w:numId="31" w16cid:durableId="1612858167">
    <w:abstractNumId w:val="21"/>
  </w:num>
  <w:num w:numId="32" w16cid:durableId="1029144143">
    <w:abstractNumId w:val="32"/>
  </w:num>
  <w:num w:numId="33" w16cid:durableId="1558668191">
    <w:abstractNumId w:val="39"/>
  </w:num>
  <w:num w:numId="34" w16cid:durableId="147064753">
    <w:abstractNumId w:val="8"/>
  </w:num>
  <w:num w:numId="35" w16cid:durableId="2131242476">
    <w:abstractNumId w:val="24"/>
  </w:num>
  <w:num w:numId="36" w16cid:durableId="401104876">
    <w:abstractNumId w:val="20"/>
  </w:num>
  <w:num w:numId="37" w16cid:durableId="1237934367">
    <w:abstractNumId w:val="11"/>
  </w:num>
  <w:num w:numId="38" w16cid:durableId="291861405">
    <w:abstractNumId w:val="10"/>
  </w:num>
  <w:num w:numId="39" w16cid:durableId="1247499621">
    <w:abstractNumId w:val="5"/>
  </w:num>
  <w:num w:numId="40" w16cid:durableId="18884449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iko Hart">
    <w15:presenceInfo w15:providerId="AD" w15:userId="S::AkikoH@libertyhumanrights.org.uk::bb77313d-bb50-495b-b3f1-71010a26c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8F"/>
    <w:rsid w:val="00093A8F"/>
    <w:rsid w:val="000C594B"/>
    <w:rsid w:val="00267560"/>
    <w:rsid w:val="003222A0"/>
    <w:rsid w:val="003917A0"/>
    <w:rsid w:val="004B6CF8"/>
    <w:rsid w:val="004C76AB"/>
    <w:rsid w:val="00753F4D"/>
    <w:rsid w:val="007F32DD"/>
    <w:rsid w:val="00815E1C"/>
    <w:rsid w:val="00876F6B"/>
    <w:rsid w:val="008B57D7"/>
    <w:rsid w:val="00915FDD"/>
    <w:rsid w:val="00942773"/>
    <w:rsid w:val="00965C7D"/>
    <w:rsid w:val="00993229"/>
    <w:rsid w:val="0099411A"/>
    <w:rsid w:val="00E5659E"/>
    <w:rsid w:val="00EA44DC"/>
    <w:rsid w:val="00EF612B"/>
    <w:rsid w:val="00FA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25BB"/>
  <w15:chartTrackingRefBased/>
  <w15:docId w15:val="{55AE325D-62CD-419F-AAC7-E5BD55E2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A8F"/>
    <w:rPr>
      <w:rFonts w:eastAsiaTheme="majorEastAsia" w:cstheme="majorBidi"/>
      <w:color w:val="272727" w:themeColor="text1" w:themeTint="D8"/>
    </w:rPr>
  </w:style>
  <w:style w:type="paragraph" w:styleId="Title">
    <w:name w:val="Title"/>
    <w:basedOn w:val="Normal"/>
    <w:next w:val="Normal"/>
    <w:link w:val="TitleChar"/>
    <w:uiPriority w:val="10"/>
    <w:qFormat/>
    <w:rsid w:val="00093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A8F"/>
    <w:pPr>
      <w:spacing w:before="160"/>
      <w:jc w:val="center"/>
    </w:pPr>
    <w:rPr>
      <w:i/>
      <w:iCs/>
      <w:color w:val="404040" w:themeColor="text1" w:themeTint="BF"/>
    </w:rPr>
  </w:style>
  <w:style w:type="character" w:customStyle="1" w:styleId="QuoteChar">
    <w:name w:val="Quote Char"/>
    <w:basedOn w:val="DefaultParagraphFont"/>
    <w:link w:val="Quote"/>
    <w:uiPriority w:val="29"/>
    <w:rsid w:val="00093A8F"/>
    <w:rPr>
      <w:i/>
      <w:iCs/>
      <w:color w:val="404040" w:themeColor="text1" w:themeTint="BF"/>
    </w:rPr>
  </w:style>
  <w:style w:type="paragraph" w:styleId="ListParagraph">
    <w:name w:val="List Paragraph"/>
    <w:basedOn w:val="Normal"/>
    <w:uiPriority w:val="34"/>
    <w:qFormat/>
    <w:rsid w:val="00093A8F"/>
    <w:pPr>
      <w:ind w:left="720"/>
      <w:contextualSpacing/>
    </w:pPr>
  </w:style>
  <w:style w:type="character" w:styleId="IntenseEmphasis">
    <w:name w:val="Intense Emphasis"/>
    <w:basedOn w:val="DefaultParagraphFont"/>
    <w:uiPriority w:val="21"/>
    <w:qFormat/>
    <w:rsid w:val="00093A8F"/>
    <w:rPr>
      <w:i/>
      <w:iCs/>
      <w:color w:val="0F4761" w:themeColor="accent1" w:themeShade="BF"/>
    </w:rPr>
  </w:style>
  <w:style w:type="paragraph" w:styleId="IntenseQuote">
    <w:name w:val="Intense Quote"/>
    <w:basedOn w:val="Normal"/>
    <w:next w:val="Normal"/>
    <w:link w:val="IntenseQuoteChar"/>
    <w:uiPriority w:val="30"/>
    <w:qFormat/>
    <w:rsid w:val="00093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A8F"/>
    <w:rPr>
      <w:i/>
      <w:iCs/>
      <w:color w:val="0F4761" w:themeColor="accent1" w:themeShade="BF"/>
    </w:rPr>
  </w:style>
  <w:style w:type="character" w:styleId="IntenseReference">
    <w:name w:val="Intense Reference"/>
    <w:basedOn w:val="DefaultParagraphFont"/>
    <w:uiPriority w:val="32"/>
    <w:qFormat/>
    <w:rsid w:val="00093A8F"/>
    <w:rPr>
      <w:b/>
      <w:bCs/>
      <w:smallCaps/>
      <w:color w:val="0F4761" w:themeColor="accent1" w:themeShade="BF"/>
      <w:spacing w:val="5"/>
    </w:rPr>
  </w:style>
  <w:style w:type="character" w:styleId="Hyperlink">
    <w:name w:val="Hyperlink"/>
    <w:basedOn w:val="DefaultParagraphFont"/>
    <w:uiPriority w:val="99"/>
    <w:unhideWhenUsed/>
    <w:rsid w:val="00093A8F"/>
    <w:rPr>
      <w:color w:val="467886" w:themeColor="hyperlink"/>
      <w:u w:val="single"/>
    </w:rPr>
  </w:style>
  <w:style w:type="character" w:styleId="UnresolvedMention">
    <w:name w:val="Unresolved Mention"/>
    <w:basedOn w:val="DefaultParagraphFont"/>
    <w:uiPriority w:val="99"/>
    <w:semiHidden/>
    <w:unhideWhenUsed/>
    <w:rsid w:val="00093A8F"/>
    <w:rPr>
      <w:color w:val="605E5C"/>
      <w:shd w:val="clear" w:color="auto" w:fill="E1DFDD"/>
    </w:rPr>
  </w:style>
  <w:style w:type="character" w:styleId="CommentReference">
    <w:name w:val="annotation reference"/>
    <w:basedOn w:val="DefaultParagraphFont"/>
    <w:uiPriority w:val="99"/>
    <w:semiHidden/>
    <w:unhideWhenUsed/>
    <w:rsid w:val="00E5659E"/>
    <w:rPr>
      <w:sz w:val="16"/>
      <w:szCs w:val="16"/>
    </w:rPr>
  </w:style>
  <w:style w:type="paragraph" w:styleId="CommentText">
    <w:name w:val="annotation text"/>
    <w:basedOn w:val="Normal"/>
    <w:link w:val="CommentTextChar"/>
    <w:uiPriority w:val="99"/>
    <w:unhideWhenUsed/>
    <w:rsid w:val="00E5659E"/>
    <w:pPr>
      <w:spacing w:line="240" w:lineRule="auto"/>
    </w:pPr>
    <w:rPr>
      <w:sz w:val="20"/>
      <w:szCs w:val="20"/>
    </w:rPr>
  </w:style>
  <w:style w:type="character" w:customStyle="1" w:styleId="CommentTextChar">
    <w:name w:val="Comment Text Char"/>
    <w:basedOn w:val="DefaultParagraphFont"/>
    <w:link w:val="CommentText"/>
    <w:uiPriority w:val="99"/>
    <w:rsid w:val="00E5659E"/>
    <w:rPr>
      <w:sz w:val="20"/>
      <w:szCs w:val="20"/>
    </w:rPr>
  </w:style>
  <w:style w:type="paragraph" w:styleId="CommentSubject">
    <w:name w:val="annotation subject"/>
    <w:basedOn w:val="CommentText"/>
    <w:next w:val="CommentText"/>
    <w:link w:val="CommentSubjectChar"/>
    <w:uiPriority w:val="99"/>
    <w:semiHidden/>
    <w:unhideWhenUsed/>
    <w:rsid w:val="00E5659E"/>
    <w:rPr>
      <w:b/>
      <w:bCs/>
    </w:rPr>
  </w:style>
  <w:style w:type="character" w:customStyle="1" w:styleId="CommentSubjectChar">
    <w:name w:val="Comment Subject Char"/>
    <w:basedOn w:val="CommentTextChar"/>
    <w:link w:val="CommentSubject"/>
    <w:uiPriority w:val="99"/>
    <w:semiHidden/>
    <w:rsid w:val="00E5659E"/>
    <w:rPr>
      <w:b/>
      <w:bCs/>
      <w:sz w:val="20"/>
      <w:szCs w:val="20"/>
    </w:rPr>
  </w:style>
  <w:style w:type="paragraph" w:styleId="Revision">
    <w:name w:val="Revision"/>
    <w:hidden/>
    <w:uiPriority w:val="99"/>
    <w:semiHidden/>
    <w:rsid w:val="00E56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kki.park@nfpconsulting.co.uk" TargetMode="External"/><Relationship Id="rId18" Type="http://schemas.openxmlformats.org/officeDocument/2006/relationships/hyperlink" Target="https://www.gov.uk/government/publications/positive-action-in-the-workplace-guidance-for-employers/positive-action-in-the-workpla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disability-confident-guidance-for-levels-1-2-and-3" TargetMode="Externa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s://www.gov.uk/government/publications/positive-action-in-the-workplace-guidance-for-employers/positive-action-in-the-workplac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v.uk/government/publications/positive-action-in-the-workplace-guidance-for-employers/positive-action-in-the-workplace" TargetMode="External"/><Relationship Id="rId20" Type="http://schemas.openxmlformats.org/officeDocument/2006/relationships/hyperlink" Target="https://www.gov.uk/government/publications/disability-confident-guidance-for-levels-1-2-and-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positive-action-in-the-workplace-guidance-for-employers/positive-action-in-the-workplace" TargetMode="External"/><Relationship Id="rId23" Type="http://schemas.openxmlformats.org/officeDocument/2006/relationships/hyperlink" Target="https://www.gov.uk/government/publications/disability-confident-guidance-for-levels-1-2-and-3" TargetMode="External"/><Relationship Id="rId10" Type="http://schemas.microsoft.com/office/2011/relationships/commentsExtended" Target="commentsExtended.xml"/><Relationship Id="rId19" Type="http://schemas.openxmlformats.org/officeDocument/2006/relationships/hyperlink" Target="https://www.gov.uk/government/publications/disability-confident-guidance-for-levels-1-2-and-3" TargetMode="Externa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www.gov.uk/government/publications/positive-action-in-the-workplace-guidance-for-employers/positive-action-in-the-workplace" TargetMode="External"/><Relationship Id="rId22" Type="http://schemas.openxmlformats.org/officeDocument/2006/relationships/hyperlink" Target="https://www.gov.uk/government/publications/disability-confident-guidance-for-levels-1-2-an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785b88-cbdc-465d-af1a-84177d0455ce">
      <Terms xmlns="http://schemas.microsoft.com/office/infopath/2007/PartnerControls"/>
    </lcf76f155ced4ddcb4097134ff3c332f>
    <TaxCatchAll xmlns="173bf094-ab55-4e1a-81dc-baa5f38f89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64ADF8D5E6A546B8ED7D69315B8F81" ma:contentTypeVersion="15" ma:contentTypeDescription="Create a new document." ma:contentTypeScope="" ma:versionID="a856824cdbeb688286eced1659ca25bd">
  <xsd:schema xmlns:xsd="http://www.w3.org/2001/XMLSchema" xmlns:xs="http://www.w3.org/2001/XMLSchema" xmlns:p="http://schemas.microsoft.com/office/2006/metadata/properties" xmlns:ns2="173bf094-ab55-4e1a-81dc-baa5f38f8982" xmlns:ns3="a5785b88-cbdc-465d-af1a-84177d0455ce" targetNamespace="http://schemas.microsoft.com/office/2006/metadata/properties" ma:root="true" ma:fieldsID="434e1a9c3ecd65e0d3076bdaf6af68d8" ns2:_="" ns3:_="">
    <xsd:import namespace="173bf094-ab55-4e1a-81dc-baa5f38f8982"/>
    <xsd:import namespace="a5785b88-cbdc-465d-af1a-84177d04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bf094-ab55-4e1a-81dc-baa5f38f89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758d14-ea3d-43f2-b985-633a97983012}" ma:internalName="TaxCatchAll" ma:showField="CatchAllData" ma:web="173bf094-ab55-4e1a-81dc-baa5f38f8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785b88-cbdc-465d-af1a-84177d04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8fa6a0-5e89-400d-9f50-908d20a4625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C2002-63DE-49BF-9569-B9475E9C7AD8}">
  <ds:schemaRefs>
    <ds:schemaRef ds:uri="http://schemas.microsoft.com/office/2006/metadata/properties"/>
    <ds:schemaRef ds:uri="http://schemas.microsoft.com/office/infopath/2007/PartnerControls"/>
    <ds:schemaRef ds:uri="a5785b88-cbdc-465d-af1a-84177d0455ce"/>
    <ds:schemaRef ds:uri="173bf094-ab55-4e1a-81dc-baa5f38f8982"/>
  </ds:schemaRefs>
</ds:datastoreItem>
</file>

<file path=customXml/itemProps2.xml><?xml version="1.0" encoding="utf-8"?>
<ds:datastoreItem xmlns:ds="http://schemas.openxmlformats.org/officeDocument/2006/customXml" ds:itemID="{3FEDE11E-1896-4977-8F3B-9E41DF77F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bf094-ab55-4e1a-81dc-baa5f38f8982"/>
    <ds:schemaRef ds:uri="a5785b88-cbdc-465d-af1a-84177d04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E599B-46F3-45F0-AD86-BFB80CA32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2349</Words>
  <Characters>13695</Characters>
  <Application>Microsoft Office Word</Application>
  <DocSecurity>0</DocSecurity>
  <Lines>402</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Lloyd</dc:creator>
  <cp:keywords/>
  <dc:description/>
  <cp:lastModifiedBy>Jen Beardsley</cp:lastModifiedBy>
  <cp:revision>2</cp:revision>
  <dcterms:created xsi:type="dcterms:W3CDTF">2025-09-19T09:10:00Z</dcterms:created>
  <dcterms:modified xsi:type="dcterms:W3CDTF">2025-09-19T09:10:00Z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0x0101007364ADF8D5E6A546B8ED7D69315B8F81</vt:lpwstr>
  </property>
</Properties>
</file>